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6B385" w14:textId="77777777" w:rsidR="00E61155" w:rsidRPr="00E61155" w:rsidRDefault="00E61155" w:rsidP="00E61155">
      <w:pPr>
        <w:pStyle w:val="3GPPHeader"/>
        <w:spacing w:afterLines="50" w:after="120"/>
        <w:rPr>
          <w:rFonts w:ascii="Times New Roman" w:hAnsi="Times New Roman"/>
          <w:highlight w:val="yellow"/>
          <w:lang w:val="en-US"/>
        </w:rPr>
      </w:pPr>
      <w:r w:rsidRPr="00E61155">
        <w:rPr>
          <w:rFonts w:ascii="Times New Roman" w:hAnsi="Times New Roman"/>
          <w:lang w:val="en-US"/>
        </w:rPr>
        <w:t>3GPP TSG RAN WG1 Meeting AH 1801</w:t>
      </w:r>
      <w:r w:rsidRPr="00E61155">
        <w:rPr>
          <w:rFonts w:ascii="Times New Roman" w:hAnsi="Times New Roman"/>
          <w:lang w:val="en-US"/>
        </w:rPr>
        <w:tab/>
        <w:t>R1-180xxxx</w:t>
      </w:r>
    </w:p>
    <w:p w14:paraId="6571CC3B" w14:textId="77777777" w:rsidR="00E61155" w:rsidRPr="00E61155" w:rsidRDefault="00E61155" w:rsidP="00E61155">
      <w:pPr>
        <w:pStyle w:val="3GPPHeader"/>
        <w:spacing w:afterLines="50" w:after="120"/>
        <w:rPr>
          <w:rFonts w:ascii="Times New Roman" w:hAnsi="Times New Roman"/>
          <w:lang w:val="en-US"/>
        </w:rPr>
      </w:pPr>
      <w:r w:rsidRPr="00E61155">
        <w:rPr>
          <w:rFonts w:ascii="Times New Roman" w:hAnsi="Times New Roman"/>
          <w:lang w:val="en-US"/>
        </w:rPr>
        <w:t>Vancouver, Canada, 22</w:t>
      </w:r>
      <w:r w:rsidRPr="00E61155">
        <w:rPr>
          <w:rFonts w:ascii="Times New Roman" w:hAnsi="Times New Roman"/>
          <w:vertAlign w:val="superscript"/>
          <w:lang w:val="en-US"/>
        </w:rPr>
        <w:t>nd</w:t>
      </w:r>
      <w:r w:rsidRPr="00E61155">
        <w:rPr>
          <w:rFonts w:ascii="Times New Roman" w:hAnsi="Times New Roman"/>
          <w:lang w:val="en-US"/>
        </w:rPr>
        <w:t xml:space="preserve"> – 26</w:t>
      </w:r>
      <w:r w:rsidRPr="00E61155">
        <w:rPr>
          <w:rFonts w:ascii="Times New Roman" w:hAnsi="Times New Roman"/>
          <w:vertAlign w:val="superscript"/>
          <w:lang w:val="en-US"/>
        </w:rPr>
        <w:t>th</w:t>
      </w:r>
      <w:r w:rsidRPr="00E61155">
        <w:rPr>
          <w:rFonts w:ascii="Times New Roman" w:hAnsi="Times New Roman"/>
          <w:lang w:val="en-US"/>
        </w:rPr>
        <w:t xml:space="preserve"> </w:t>
      </w:r>
      <w:proofErr w:type="gramStart"/>
      <w:r w:rsidRPr="00E61155">
        <w:rPr>
          <w:rFonts w:ascii="Times New Roman" w:hAnsi="Times New Roman"/>
          <w:lang w:val="en-US"/>
        </w:rPr>
        <w:t>January,</w:t>
      </w:r>
      <w:proofErr w:type="gramEnd"/>
      <w:r w:rsidRPr="00E61155">
        <w:rPr>
          <w:rFonts w:ascii="Times New Roman" w:hAnsi="Times New Roman"/>
          <w:lang w:val="en-US"/>
        </w:rPr>
        <w:t xml:space="preserve"> 2018</w:t>
      </w:r>
    </w:p>
    <w:p w14:paraId="59B4E83F" w14:textId="77777777" w:rsidR="004B4F4C" w:rsidRPr="00E61155" w:rsidRDefault="004B4F4C" w:rsidP="004B4F4C">
      <w:pPr>
        <w:pStyle w:val="a3"/>
        <w:jc w:val="left"/>
        <w:rPr>
          <w:rFonts w:eastAsia="宋体"/>
          <w:b/>
          <w:bCs/>
          <w:sz w:val="22"/>
          <w:szCs w:val="22"/>
          <w:lang w:val="en-US" w:eastAsia="zh-CN"/>
        </w:rPr>
      </w:pPr>
    </w:p>
    <w:p w14:paraId="0C3E998C" w14:textId="77777777" w:rsidR="004B4F4C" w:rsidRPr="00E61155" w:rsidRDefault="004B4F4C" w:rsidP="004B4F4C">
      <w:pPr>
        <w:pStyle w:val="a3"/>
        <w:tabs>
          <w:tab w:val="left" w:pos="1800"/>
        </w:tabs>
        <w:spacing w:after="120"/>
        <w:ind w:left="1800" w:hanging="1800"/>
        <w:jc w:val="left"/>
        <w:rPr>
          <w:rFonts w:eastAsia="宋体"/>
          <w:b/>
          <w:sz w:val="22"/>
          <w:szCs w:val="22"/>
          <w:lang w:eastAsia="zh-CN"/>
        </w:rPr>
      </w:pPr>
      <w:r w:rsidRPr="00E61155">
        <w:rPr>
          <w:b/>
          <w:sz w:val="22"/>
          <w:szCs w:val="22"/>
        </w:rPr>
        <w:t>Source:</w:t>
      </w:r>
      <w:r w:rsidRPr="00E61155">
        <w:rPr>
          <w:b/>
          <w:sz w:val="22"/>
          <w:szCs w:val="22"/>
        </w:rPr>
        <w:tab/>
      </w:r>
      <w:r w:rsidRPr="00E61155">
        <w:rPr>
          <w:rFonts w:eastAsia="宋体"/>
          <w:b/>
          <w:sz w:val="22"/>
          <w:szCs w:val="22"/>
          <w:lang w:eastAsia="zh-CN"/>
        </w:rPr>
        <w:t>vivo</w:t>
      </w:r>
    </w:p>
    <w:p w14:paraId="58954F79" w14:textId="162C6B65" w:rsidR="004B4F4C" w:rsidRPr="00E61155" w:rsidRDefault="004B4F4C" w:rsidP="004B4F4C">
      <w:pPr>
        <w:pStyle w:val="a3"/>
        <w:tabs>
          <w:tab w:val="left" w:pos="1800"/>
        </w:tabs>
        <w:spacing w:after="120"/>
        <w:ind w:left="1791" w:hangingChars="814" w:hanging="1791"/>
        <w:jc w:val="left"/>
        <w:rPr>
          <w:rFonts w:eastAsia="宋体"/>
          <w:b/>
          <w:sz w:val="22"/>
          <w:szCs w:val="22"/>
          <w:lang w:eastAsia="zh-CN"/>
        </w:rPr>
      </w:pPr>
      <w:r w:rsidRPr="00E61155">
        <w:rPr>
          <w:b/>
          <w:sz w:val="22"/>
          <w:szCs w:val="22"/>
        </w:rPr>
        <w:t>Title:</w:t>
      </w:r>
      <w:bookmarkStart w:id="0" w:name="Title"/>
      <w:bookmarkEnd w:id="0"/>
      <w:r w:rsidRPr="00E61155">
        <w:rPr>
          <w:b/>
          <w:sz w:val="22"/>
          <w:szCs w:val="22"/>
        </w:rPr>
        <w:tab/>
      </w:r>
      <w:r w:rsidR="00C75F10">
        <w:rPr>
          <w:b/>
          <w:sz w:val="22"/>
          <w:szCs w:val="22"/>
        </w:rPr>
        <w:t>Text proposal</w:t>
      </w:r>
      <w:r w:rsidR="00E61155">
        <w:rPr>
          <w:b/>
          <w:sz w:val="22"/>
          <w:szCs w:val="22"/>
        </w:rPr>
        <w:t>s of PRB bundling fo</w:t>
      </w:r>
      <w:r w:rsidR="00590E63" w:rsidRPr="00E61155">
        <w:rPr>
          <w:b/>
          <w:sz w:val="22"/>
          <w:szCs w:val="22"/>
        </w:rPr>
        <w:t>r DL</w:t>
      </w:r>
    </w:p>
    <w:p w14:paraId="7316B6F6" w14:textId="77777777" w:rsidR="004B4F4C" w:rsidRPr="00E61155" w:rsidRDefault="004B4F4C" w:rsidP="004B4F4C">
      <w:pPr>
        <w:pStyle w:val="a3"/>
        <w:tabs>
          <w:tab w:val="left" w:pos="1800"/>
        </w:tabs>
        <w:spacing w:after="120"/>
        <w:jc w:val="left"/>
        <w:rPr>
          <w:rFonts w:eastAsia="宋体"/>
          <w:b/>
          <w:sz w:val="22"/>
          <w:szCs w:val="22"/>
          <w:lang w:eastAsia="zh-CN"/>
        </w:rPr>
      </w:pPr>
      <w:r w:rsidRPr="00E61155">
        <w:rPr>
          <w:b/>
          <w:sz w:val="22"/>
          <w:szCs w:val="22"/>
        </w:rPr>
        <w:t>Agenda Item:</w:t>
      </w:r>
      <w:r w:rsidRPr="00E61155">
        <w:rPr>
          <w:b/>
          <w:sz w:val="22"/>
          <w:szCs w:val="22"/>
        </w:rPr>
        <w:tab/>
      </w:r>
      <w:r w:rsidRPr="00E61155">
        <w:rPr>
          <w:rFonts w:eastAsia="宋体"/>
          <w:b/>
          <w:sz w:val="22"/>
          <w:szCs w:val="22"/>
          <w:lang w:eastAsia="zh-CN"/>
        </w:rPr>
        <w:t>7.2.1.4</w:t>
      </w:r>
    </w:p>
    <w:p w14:paraId="4975EBAF" w14:textId="77777777" w:rsidR="004B4F4C" w:rsidRPr="00E61155" w:rsidRDefault="004B4F4C" w:rsidP="004B4F4C">
      <w:pPr>
        <w:pStyle w:val="a3"/>
        <w:tabs>
          <w:tab w:val="left" w:pos="1800"/>
        </w:tabs>
        <w:spacing w:after="120"/>
        <w:jc w:val="left"/>
        <w:rPr>
          <w:rFonts w:eastAsia="宋体"/>
          <w:b/>
          <w:sz w:val="22"/>
          <w:szCs w:val="22"/>
          <w:lang w:eastAsia="zh-CN"/>
        </w:rPr>
      </w:pPr>
      <w:r w:rsidRPr="00E61155">
        <w:rPr>
          <w:b/>
          <w:sz w:val="22"/>
          <w:szCs w:val="22"/>
        </w:rPr>
        <w:t>Document for:</w:t>
      </w:r>
      <w:r w:rsidRPr="00E61155">
        <w:rPr>
          <w:b/>
          <w:sz w:val="22"/>
          <w:szCs w:val="22"/>
        </w:rPr>
        <w:tab/>
        <w:t>Discussion</w:t>
      </w:r>
    </w:p>
    <w:p w14:paraId="4BDF7D34" w14:textId="48CB2335" w:rsidR="00C95FCF" w:rsidRPr="00A55287" w:rsidRDefault="00C75F10" w:rsidP="009A681E">
      <w:pPr>
        <w:pStyle w:val="1"/>
        <w:spacing w:before="0" w:after="120" w:line="240" w:lineRule="auto"/>
        <w:rPr>
          <w:rFonts w:ascii="Times New Roman" w:hAnsi="Times New Roman"/>
          <w:b/>
          <w:sz w:val="28"/>
          <w:lang w:val="en-US"/>
        </w:rPr>
      </w:pPr>
      <w:r>
        <w:rPr>
          <w:rFonts w:ascii="Times New Roman" w:hAnsi="Times New Roman"/>
          <w:b/>
          <w:sz w:val="28"/>
          <w:lang w:val="en-US"/>
        </w:rPr>
        <w:t>Text proposals for broadcast channels</w:t>
      </w:r>
    </w:p>
    <w:p w14:paraId="4723ACB9" w14:textId="6430F458" w:rsidR="00C75F10" w:rsidRDefault="00C75F10" w:rsidP="009A681E">
      <w:pPr>
        <w:pStyle w:val="maintext"/>
        <w:snapToGrid w:val="0"/>
        <w:spacing w:before="0" w:after="120" w:line="240" w:lineRule="auto"/>
        <w:ind w:firstLine="400"/>
        <w:rPr>
          <w:rFonts w:cs="Times New Roman"/>
          <w:lang w:val="en-US" w:eastAsia="en-US"/>
        </w:rPr>
      </w:pPr>
    </w:p>
    <w:p w14:paraId="566524C4" w14:textId="77777777" w:rsidR="00DD3FAD" w:rsidRDefault="00DD3FAD" w:rsidP="00DD3FAD">
      <w:pPr>
        <w:ind w:leftChars="200" w:left="400"/>
        <w:rPr>
          <w:rFonts w:eastAsia="宋体"/>
          <w:lang w:val="en-US" w:eastAsia="ko-KR"/>
        </w:rPr>
      </w:pPr>
      <w:r>
        <w:rPr>
          <w:color w:val="000000"/>
          <w:lang w:eastAsia="ko-KR"/>
        </w:rPr>
        <w:t>Text proposal:</w:t>
      </w:r>
    </w:p>
    <w:p w14:paraId="01405B5C" w14:textId="77777777" w:rsidR="00DD3FAD" w:rsidRDefault="00DD3FAD" w:rsidP="00DD3FAD">
      <w:pPr>
        <w:ind w:leftChars="200" w:left="400"/>
        <w:rPr>
          <w:lang w:eastAsia="ko-KR"/>
        </w:rPr>
      </w:pPr>
      <w:r>
        <w:rPr>
          <w:color w:val="000000"/>
          <w:lang w:eastAsia="ko-KR"/>
        </w:rPr>
        <w:t>The PRG for each carrier bandwidth part is configured by the higher layer parameter</w:t>
      </w:r>
      <w:r w:rsidRPr="00DD3FAD">
        <w:rPr>
          <w:color w:val="FF0000"/>
          <w:lang w:eastAsia="ko-KR"/>
        </w:rPr>
        <w:t xml:space="preserve"> </w:t>
      </w:r>
      <w:proofErr w:type="spellStart"/>
      <w:r w:rsidRPr="00DD3FAD">
        <w:rPr>
          <w:i/>
          <w:iCs/>
          <w:strike/>
          <w:color w:val="FF0000"/>
          <w:lang w:eastAsia="ko-KR"/>
        </w:rPr>
        <w:t>prbBundling</w:t>
      </w:r>
      <w:proofErr w:type="spellEnd"/>
      <w:r w:rsidRPr="00DD3FAD">
        <w:rPr>
          <w:strike/>
          <w:color w:val="FF0000"/>
          <w:lang w:eastAsia="ko-KR"/>
        </w:rPr>
        <w:t xml:space="preserve"> and </w:t>
      </w:r>
      <w:proofErr w:type="spellStart"/>
      <w:r w:rsidRPr="00DD3FAD">
        <w:rPr>
          <w:i/>
          <w:iCs/>
          <w:strike/>
          <w:color w:val="FF0000"/>
          <w:lang w:eastAsia="ko-KR"/>
        </w:rPr>
        <w:t>pdsch-BundleSsize</w:t>
      </w:r>
      <w:proofErr w:type="spellEnd"/>
      <w:r w:rsidRPr="00DD3FAD">
        <w:rPr>
          <w:strike/>
          <w:color w:val="FF0000"/>
          <w:lang w:eastAsia="ko-KR"/>
        </w:rPr>
        <w:t xml:space="preserve">, otherwise the PRG size is equal to 2 </w:t>
      </w:r>
      <w:proofErr w:type="spellStart"/>
      <w:r w:rsidRPr="00DD3FAD">
        <w:rPr>
          <w:strike/>
          <w:color w:val="FF0000"/>
          <w:lang w:eastAsia="ko-KR"/>
        </w:rPr>
        <w:t>PRBs</w:t>
      </w:r>
      <w:r>
        <w:rPr>
          <w:strike/>
          <w:color w:val="000000"/>
          <w:lang w:eastAsia="ko-KR"/>
        </w:rPr>
        <w:t>.</w:t>
      </w:r>
      <w:r>
        <w:rPr>
          <w:i/>
          <w:iCs/>
          <w:color w:val="FF0000"/>
          <w:lang w:eastAsia="ko-KR"/>
        </w:rPr>
        <w:t>prbBundlingEnabled</w:t>
      </w:r>
      <w:proofErr w:type="spellEnd"/>
      <w:r>
        <w:rPr>
          <w:i/>
          <w:iCs/>
          <w:color w:val="FF0000"/>
          <w:lang w:eastAsia="ko-KR"/>
        </w:rPr>
        <w:t xml:space="preserve"> </w:t>
      </w:r>
      <w:r>
        <w:rPr>
          <w:color w:val="FF0000"/>
          <w:lang w:eastAsia="ko-KR"/>
        </w:rPr>
        <w:t>and</w:t>
      </w:r>
      <w:r>
        <w:rPr>
          <w:i/>
          <w:iCs/>
          <w:color w:val="FF0000"/>
          <w:lang w:eastAsia="ko-KR"/>
        </w:rPr>
        <w:t xml:space="preserve"> </w:t>
      </w:r>
      <w:proofErr w:type="spellStart"/>
      <w:r>
        <w:rPr>
          <w:i/>
          <w:iCs/>
          <w:color w:val="FF0000"/>
          <w:lang w:eastAsia="ko-KR"/>
        </w:rPr>
        <w:t>pdsch</w:t>
      </w:r>
      <w:r>
        <w:rPr>
          <w:i/>
          <w:iCs/>
          <w:color w:val="FF0000"/>
        </w:rPr>
        <w:t>-</w:t>
      </w:r>
      <w:r>
        <w:rPr>
          <w:i/>
          <w:iCs/>
          <w:color w:val="FF0000"/>
          <w:lang w:eastAsia="ko-KR"/>
        </w:rPr>
        <w:t>B</w:t>
      </w:r>
      <w:r>
        <w:rPr>
          <w:i/>
          <w:iCs/>
          <w:color w:val="FF0000"/>
        </w:rPr>
        <w:t>undle</w:t>
      </w:r>
      <w:r>
        <w:rPr>
          <w:i/>
          <w:iCs/>
          <w:color w:val="FF0000"/>
          <w:lang w:eastAsia="ko-KR"/>
        </w:rPr>
        <w:t>S</w:t>
      </w:r>
      <w:r>
        <w:rPr>
          <w:i/>
          <w:iCs/>
          <w:color w:val="FF0000"/>
        </w:rPr>
        <w:t>ize</w:t>
      </w:r>
      <w:proofErr w:type="spellEnd"/>
      <w:r>
        <w:rPr>
          <w:i/>
          <w:iCs/>
          <w:color w:val="FF0000"/>
          <w:lang w:eastAsia="ko-KR"/>
        </w:rPr>
        <w:t>.</w:t>
      </w:r>
    </w:p>
    <w:p w14:paraId="1CFD77F8" w14:textId="77777777" w:rsidR="00DD3FAD" w:rsidRDefault="00DD3FAD" w:rsidP="00DD3FAD">
      <w:pPr>
        <w:ind w:leftChars="200" w:left="400"/>
        <w:rPr>
          <w:lang w:eastAsia="ko-KR"/>
        </w:rPr>
      </w:pPr>
      <w:r>
        <w:rPr>
          <w:color w:val="FF0000"/>
        </w:rPr>
        <w:t>When receiving PDSCH scheduled by PDCCH with CRC scrambled by C-RNTI</w:t>
      </w:r>
      <w:r>
        <w:rPr>
          <w:color w:val="FF0000"/>
          <w:lang w:eastAsia="ko-KR"/>
        </w:rPr>
        <w:t xml:space="preserve"> or CS-RNTI</w:t>
      </w:r>
      <w:r>
        <w:rPr>
          <w:color w:val="FF0000"/>
        </w:rPr>
        <w:t xml:space="preserve"> before higher layer configuration with </w:t>
      </w:r>
      <w:proofErr w:type="spellStart"/>
      <w:r>
        <w:rPr>
          <w:i/>
          <w:iCs/>
          <w:color w:val="FF0000"/>
          <w:lang w:eastAsia="ko-KR"/>
        </w:rPr>
        <w:t>prbBundlingEnabled</w:t>
      </w:r>
      <w:proofErr w:type="spellEnd"/>
      <w:r>
        <w:rPr>
          <w:i/>
          <w:iCs/>
          <w:color w:val="FF0000"/>
          <w:lang w:eastAsia="ko-KR"/>
        </w:rPr>
        <w:t xml:space="preserve"> </w:t>
      </w:r>
      <w:r>
        <w:rPr>
          <w:color w:val="FF0000"/>
          <w:lang w:eastAsia="ko-KR"/>
        </w:rPr>
        <w:t>and</w:t>
      </w:r>
      <w:r>
        <w:rPr>
          <w:i/>
          <w:iCs/>
          <w:color w:val="FF0000"/>
          <w:lang w:eastAsia="ko-KR"/>
        </w:rPr>
        <w:t xml:space="preserve"> </w:t>
      </w:r>
      <w:proofErr w:type="spellStart"/>
      <w:r>
        <w:rPr>
          <w:i/>
          <w:iCs/>
          <w:color w:val="FF0000"/>
          <w:lang w:eastAsia="ko-KR"/>
        </w:rPr>
        <w:t>pdsch</w:t>
      </w:r>
      <w:r>
        <w:rPr>
          <w:i/>
          <w:iCs/>
          <w:color w:val="FF0000"/>
        </w:rPr>
        <w:t>-</w:t>
      </w:r>
      <w:r>
        <w:rPr>
          <w:i/>
          <w:iCs/>
          <w:color w:val="FF0000"/>
          <w:lang w:eastAsia="ko-KR"/>
        </w:rPr>
        <w:t>B</w:t>
      </w:r>
      <w:r>
        <w:rPr>
          <w:i/>
          <w:iCs/>
          <w:color w:val="FF0000"/>
        </w:rPr>
        <w:t>undle</w:t>
      </w:r>
      <w:r>
        <w:rPr>
          <w:i/>
          <w:iCs/>
          <w:color w:val="FF0000"/>
          <w:lang w:eastAsia="ko-KR"/>
        </w:rPr>
        <w:t>S</w:t>
      </w:r>
      <w:r>
        <w:rPr>
          <w:i/>
          <w:iCs/>
          <w:color w:val="FF0000"/>
        </w:rPr>
        <w:t>ize</w:t>
      </w:r>
      <w:proofErr w:type="spellEnd"/>
      <w:r>
        <w:rPr>
          <w:color w:val="FF0000"/>
        </w:rPr>
        <w:t>, the UE shall assume that the PRG size is equal to 2 PRBs.</w:t>
      </w:r>
    </w:p>
    <w:p w14:paraId="42F02AA1" w14:textId="77777777" w:rsidR="00DD3FAD" w:rsidRDefault="00DD3FAD" w:rsidP="00DD3FAD">
      <w:pPr>
        <w:ind w:leftChars="200" w:left="400"/>
        <w:rPr>
          <w:lang w:eastAsia="ko-KR"/>
        </w:rPr>
      </w:pPr>
      <w:r>
        <w:rPr>
          <w:color w:val="FF0000"/>
        </w:rPr>
        <w:t>When receiving PDSCH scheduled by PDCCH with CRC scrambled by SI-RNTI, RA-RNTI, P-RNTI or TC-RNTI, the UE shall assume that the PRG size is equal to 2 PRBs.</w:t>
      </w:r>
    </w:p>
    <w:p w14:paraId="12A0370C" w14:textId="77777777" w:rsidR="00DD3FAD" w:rsidRDefault="00DD3FAD" w:rsidP="00DD3FAD">
      <w:pPr>
        <w:ind w:leftChars="200" w:left="400"/>
        <w:rPr>
          <w:lang w:eastAsia="ko-KR"/>
        </w:rPr>
      </w:pPr>
      <w:r>
        <w:rPr>
          <w:color w:val="FF0000"/>
        </w:rPr>
        <w:t>If a UE is configured with PRG of “wideband”, the UE is not expected to be scheduled with non-contiguous resource allocation and the UE assume</w:t>
      </w:r>
      <w:r>
        <w:rPr>
          <w:color w:val="FF0000"/>
          <w:lang w:eastAsia="ko-KR"/>
        </w:rPr>
        <w:t>s</w:t>
      </w:r>
      <w:r>
        <w:rPr>
          <w:color w:val="FF0000"/>
        </w:rPr>
        <w:t xml:space="preserve"> that the same precoder is applied over the scheduled bandwidth.</w:t>
      </w:r>
    </w:p>
    <w:p w14:paraId="0C62E389" w14:textId="77777777" w:rsidR="00DD3FAD" w:rsidRPr="00DD3FAD" w:rsidRDefault="00DD3FAD" w:rsidP="00AF55C9">
      <w:pPr>
        <w:ind w:left="400"/>
        <w:rPr>
          <w:color w:val="FF0000"/>
        </w:rPr>
      </w:pPr>
    </w:p>
    <w:p w14:paraId="1AD05BAB" w14:textId="0A2E3A68" w:rsidR="00830F34" w:rsidRPr="00A55287" w:rsidRDefault="00FF6D2D" w:rsidP="009A681E">
      <w:pPr>
        <w:pStyle w:val="1"/>
        <w:snapToGrid w:val="0"/>
        <w:spacing w:before="0" w:after="120" w:line="240" w:lineRule="auto"/>
        <w:rPr>
          <w:rFonts w:ascii="Times New Roman" w:hAnsi="Times New Roman"/>
          <w:b/>
          <w:sz w:val="28"/>
          <w:lang w:val="en-US"/>
        </w:rPr>
      </w:pPr>
      <w:r>
        <w:rPr>
          <w:rFonts w:ascii="Times New Roman" w:hAnsi="Times New Roman"/>
          <w:b/>
          <w:sz w:val="28"/>
          <w:lang w:val="en-US"/>
        </w:rPr>
        <w:t>Text proposals for PRG grid of RMSI</w:t>
      </w:r>
    </w:p>
    <w:p w14:paraId="72D70352" w14:textId="77777777" w:rsidR="00830F34" w:rsidRDefault="006E459C" w:rsidP="009A681E">
      <w:pPr>
        <w:spacing w:after="120"/>
        <w:ind w:leftChars="200" w:left="400"/>
        <w:rPr>
          <w:rFonts w:eastAsia="Arial Unicode MS"/>
          <w:lang w:eastAsia="zh-CN"/>
        </w:rPr>
      </w:pPr>
      <w:r>
        <w:rPr>
          <w:rFonts w:eastAsia="Arial Unicode MS"/>
          <w:lang w:eastAsia="zh-CN"/>
        </w:rPr>
        <w:t xml:space="preserve">With the following agreement, current capturing of PRG and RBG is not accurate. </w:t>
      </w:r>
    </w:p>
    <w:p w14:paraId="02DDC700" w14:textId="77777777" w:rsidR="00AF55C9" w:rsidRPr="00060B06" w:rsidRDefault="00AF55C9" w:rsidP="00AF55C9">
      <w:pPr>
        <w:ind w:left="1440" w:hanging="1040"/>
        <w:rPr>
          <w:lang w:eastAsia="x-none"/>
        </w:rPr>
      </w:pPr>
      <w:r w:rsidRPr="00060B06">
        <w:rPr>
          <w:highlight w:val="green"/>
          <w:lang w:eastAsia="x-none"/>
        </w:rPr>
        <w:t>Agreement:</w:t>
      </w:r>
    </w:p>
    <w:p w14:paraId="11280FCA" w14:textId="77777777" w:rsidR="00AF55C9" w:rsidRPr="00AF55C9" w:rsidRDefault="00AF55C9" w:rsidP="00AF55C9">
      <w:pPr>
        <w:widowControl w:val="0"/>
        <w:spacing w:after="120"/>
        <w:ind w:left="400"/>
        <w:jc w:val="both"/>
        <w:rPr>
          <w:rFonts w:eastAsia="Arial Unicode MS"/>
          <w:i/>
        </w:rPr>
      </w:pPr>
      <w:r w:rsidRPr="00AF55C9">
        <w:rPr>
          <w:rFonts w:eastAsia="Arial Unicode MS"/>
          <w:i/>
        </w:rPr>
        <w:t>PRG for PDSCH carrying RMSI is partitioned from the lowest-numbered resource block in the CORESET configured by the PBCH.</w:t>
      </w:r>
    </w:p>
    <w:p w14:paraId="47257CF8" w14:textId="1A6167C7" w:rsidR="007675A9" w:rsidRPr="00AF55C9" w:rsidRDefault="007675A9" w:rsidP="007675A9">
      <w:pPr>
        <w:spacing w:after="120"/>
        <w:rPr>
          <w:rFonts w:eastAsia="Arial Unicode MS"/>
          <w:highlight w:val="cyan"/>
          <w:lang w:eastAsia="zh-CN"/>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3"/>
      </w:tblGrid>
      <w:tr w:rsidR="007675A9" w:rsidRPr="00F80D5C" w14:paraId="40982ED2" w14:textId="77777777" w:rsidTr="00C56D60">
        <w:tc>
          <w:tcPr>
            <w:tcW w:w="8773" w:type="dxa"/>
            <w:shd w:val="clear" w:color="auto" w:fill="auto"/>
          </w:tcPr>
          <w:p w14:paraId="043806B8" w14:textId="77777777" w:rsidR="007675A9" w:rsidRPr="00F80D5C" w:rsidRDefault="007675A9" w:rsidP="00C56D60">
            <w:pPr>
              <w:widowControl w:val="0"/>
              <w:autoSpaceDE w:val="0"/>
              <w:autoSpaceDN w:val="0"/>
              <w:adjustRightInd w:val="0"/>
              <w:snapToGrid w:val="0"/>
              <w:spacing w:beforeLines="50" w:before="120" w:after="120"/>
              <w:jc w:val="both"/>
              <w:rPr>
                <w:rFonts w:eastAsia="宋体"/>
                <w:b/>
                <w:sz w:val="24"/>
                <w:szCs w:val="22"/>
                <w:lang w:val="en-US" w:eastAsia="zh-CN"/>
              </w:rPr>
            </w:pPr>
            <w:r w:rsidRPr="00F80D5C">
              <w:rPr>
                <w:rFonts w:eastAsia="宋体" w:hint="eastAsia"/>
                <w:b/>
                <w:sz w:val="24"/>
                <w:szCs w:val="22"/>
                <w:highlight w:val="yellow"/>
                <w:lang w:val="en-US" w:eastAsia="zh-CN"/>
              </w:rPr>
              <w:t>----Text Proposal for TS 38.21</w:t>
            </w:r>
            <w:r w:rsidRPr="00F80D5C">
              <w:rPr>
                <w:rFonts w:eastAsia="宋体"/>
                <w:b/>
                <w:sz w:val="24"/>
                <w:szCs w:val="22"/>
                <w:highlight w:val="yellow"/>
                <w:lang w:val="en-US" w:eastAsia="zh-CN"/>
              </w:rPr>
              <w:t>4</w:t>
            </w:r>
            <w:r w:rsidRPr="00F80D5C">
              <w:rPr>
                <w:rFonts w:eastAsia="宋体" w:hint="eastAsia"/>
                <w:b/>
                <w:sz w:val="24"/>
                <w:szCs w:val="22"/>
                <w:highlight w:val="yellow"/>
                <w:lang w:val="en-US" w:eastAsia="zh-CN"/>
              </w:rPr>
              <w:t>------------------------------------------------------------------</w:t>
            </w:r>
          </w:p>
          <w:p w14:paraId="01A15A07" w14:textId="5E9336D4" w:rsidR="00A53020" w:rsidRDefault="00A53020" w:rsidP="00C56D60">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val="en-US" w:eastAsia="zh-CN"/>
              </w:rPr>
            </w:pPr>
            <w:r w:rsidRPr="00A53020">
              <w:rPr>
                <w:rFonts w:eastAsia="宋体"/>
                <w:b/>
                <w:bCs/>
                <w:color w:val="000000"/>
                <w:sz w:val="22"/>
                <w:szCs w:val="28"/>
                <w:lang w:val="en-US"/>
              </w:rPr>
              <w:t>5.1.2.</w:t>
            </w:r>
            <w:r w:rsidR="0050344B">
              <w:rPr>
                <w:rFonts w:eastAsia="宋体"/>
                <w:b/>
                <w:bCs/>
                <w:color w:val="000000"/>
                <w:sz w:val="22"/>
                <w:szCs w:val="28"/>
                <w:lang w:val="en-US"/>
              </w:rPr>
              <w:t>3</w:t>
            </w:r>
            <w:r w:rsidRPr="00A53020">
              <w:rPr>
                <w:rFonts w:eastAsia="宋体"/>
                <w:b/>
                <w:bCs/>
                <w:color w:val="000000"/>
                <w:sz w:val="22"/>
                <w:szCs w:val="28"/>
                <w:lang w:val="en-US"/>
              </w:rPr>
              <w:tab/>
            </w:r>
            <w:r w:rsidR="0050344B" w:rsidRPr="0050344B">
              <w:rPr>
                <w:rFonts w:eastAsia="宋体"/>
                <w:b/>
                <w:bCs/>
                <w:color w:val="000000"/>
                <w:sz w:val="22"/>
                <w:szCs w:val="28"/>
                <w:lang w:val="en-US"/>
              </w:rPr>
              <w:t>Physical resource block (PRB) bundling</w:t>
            </w:r>
            <w:r w:rsidR="0050344B" w:rsidRPr="00A53020">
              <w:rPr>
                <w:rFonts w:eastAsia="宋体"/>
                <w:b/>
                <w:bCs/>
                <w:color w:val="000000"/>
                <w:sz w:val="22"/>
                <w:szCs w:val="28"/>
                <w:lang w:val="en-US"/>
              </w:rPr>
              <w:t xml:space="preserve"> </w:t>
            </w:r>
          </w:p>
          <w:p w14:paraId="1C18A1FA" w14:textId="1008763D" w:rsidR="007675A9" w:rsidRDefault="007675A9" w:rsidP="00C56D60">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11EDE1F5" w14:textId="77777777" w:rsidR="0050344B" w:rsidRPr="0048482F" w:rsidRDefault="0050344B" w:rsidP="0050344B">
            <w:pPr>
              <w:rPr>
                <w:color w:val="000000"/>
              </w:rPr>
            </w:pPr>
            <w:r w:rsidRPr="0048482F">
              <w:rPr>
                <w:color w:val="000000"/>
              </w:rPr>
              <w:t xml:space="preserve">The PRG for each carrier bandwidth part is configured by the higher layer parameter </w:t>
            </w:r>
            <w:proofErr w:type="spellStart"/>
            <w:r w:rsidRPr="0048482F">
              <w:rPr>
                <w:i/>
                <w:color w:val="000000"/>
              </w:rPr>
              <w:t>prbBundling</w:t>
            </w:r>
            <w:proofErr w:type="spellEnd"/>
            <w:r w:rsidRPr="0048482F">
              <w:rPr>
                <w:color w:val="000000"/>
              </w:rPr>
              <w:t xml:space="preserve"> and </w:t>
            </w:r>
            <w:proofErr w:type="spellStart"/>
            <w:r w:rsidRPr="0048482F">
              <w:rPr>
                <w:i/>
                <w:color w:val="000000"/>
              </w:rPr>
              <w:t>pdsch-BundleSsize</w:t>
            </w:r>
            <w:proofErr w:type="spellEnd"/>
            <w:r w:rsidRPr="0048482F">
              <w:rPr>
                <w:color w:val="000000"/>
              </w:rPr>
              <w:t>, otherwise the PRG size is equal to 2 PRBs.</w:t>
            </w:r>
          </w:p>
          <w:p w14:paraId="21ED8F52" w14:textId="0FF8402F" w:rsidR="0050344B" w:rsidRPr="00086587" w:rsidRDefault="0050344B" w:rsidP="0050344B">
            <w:pPr>
              <w:rPr>
                <w:color w:val="FF0000"/>
              </w:rPr>
            </w:pPr>
            <w:r w:rsidRPr="00086587">
              <w:rPr>
                <w:color w:val="FF0000"/>
                <w:kern w:val="2"/>
                <w:lang w:eastAsia="ko-KR"/>
              </w:rPr>
              <w:t>For PDSCH</w:t>
            </w:r>
            <w:r w:rsidR="00086587" w:rsidRPr="00086587">
              <w:rPr>
                <w:color w:val="FF0000"/>
                <w:kern w:val="2"/>
                <w:lang w:eastAsia="ko-KR"/>
              </w:rPr>
              <w:t xml:space="preserve"> scheduled by PDCCH with CRC scrambled by [SI-RNTI], PRG is partitioned</w:t>
            </w:r>
            <w:r w:rsidRPr="00086587">
              <w:rPr>
                <w:color w:val="FF0000"/>
                <w:kern w:val="2"/>
                <w:lang w:eastAsia="ko-KR"/>
              </w:rPr>
              <w:t xml:space="preserve"> from the lowest PRB of CORSET signalled in PBCH.</w:t>
            </w:r>
          </w:p>
          <w:p w14:paraId="20D09324" w14:textId="148DE096" w:rsidR="0050344B" w:rsidRDefault="0050344B" w:rsidP="0050344B">
            <w:pPr>
              <w:rPr>
                <w:rFonts w:eastAsiaTheme="minorEastAsia"/>
                <w:color w:val="000000"/>
                <w:kern w:val="2"/>
                <w:lang w:eastAsia="zh-CN"/>
              </w:rPr>
            </w:pPr>
            <w:r w:rsidRPr="0048482F">
              <w:rPr>
                <w:color w:val="000000"/>
              </w:rPr>
              <w:t xml:space="preserve">The first PRG size is given by </w:t>
            </w:r>
            <w:r w:rsidRPr="0048482F">
              <w:rPr>
                <w:color w:val="000000"/>
                <w:position w:val="-12"/>
              </w:rPr>
              <w:object w:dxaOrig="2120" w:dyaOrig="360" w14:anchorId="7CA97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55pt;height:18.1pt" o:ole="">
                  <v:imagedata r:id="rId8" o:title=""/>
                </v:shape>
                <o:OLEObject Type="Embed" ProgID="Equation.3" ShapeID="_x0000_i1025" DrawAspect="Content" ObjectID="_1578470734" r:id="rId9"/>
              </w:object>
            </w:r>
            <w:r w:rsidRPr="0048482F">
              <w:rPr>
                <w:color w:val="000000"/>
              </w:rPr>
              <w:t xml:space="preserve">and the last PRG size given by </w:t>
            </w:r>
            <w:r w:rsidRPr="0048482F">
              <w:rPr>
                <w:color w:val="000000"/>
                <w:position w:val="-12"/>
              </w:rPr>
              <w:object w:dxaOrig="2439" w:dyaOrig="360" w14:anchorId="0D83BCC7">
                <v:shape id="_x0000_i1026" type="#_x0000_t75" style="width:122.35pt;height:18.1pt" o:ole="">
                  <v:imagedata r:id="rId10" o:title=""/>
                </v:shape>
                <o:OLEObject Type="Embed" ProgID="Equation.3" ShapeID="_x0000_i1026" DrawAspect="Content" ObjectID="_1578470735" r:id="rId11"/>
              </w:object>
            </w:r>
            <w:r w:rsidRPr="0048482F">
              <w:rPr>
                <w:color w:val="000000"/>
              </w:rPr>
              <w:t>.</w:t>
            </w:r>
          </w:p>
          <w:p w14:paraId="07D2E7B6" w14:textId="6DE5E381" w:rsidR="007675A9" w:rsidRPr="00AF55C9" w:rsidRDefault="007675A9" w:rsidP="00CF298F">
            <w:pPr>
              <w:pStyle w:val="af2"/>
              <w:rPr>
                <w:rFonts w:eastAsia="宋体"/>
                <w:color w:val="000000"/>
                <w:sz w:val="22"/>
                <w:szCs w:val="22"/>
              </w:rPr>
            </w:pPr>
          </w:p>
          <w:p w14:paraId="410FD3BC" w14:textId="77777777" w:rsidR="007675A9" w:rsidRPr="00F80D5C" w:rsidRDefault="007675A9" w:rsidP="00C56D60">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173AA9FE" w14:textId="77777777" w:rsidR="007675A9" w:rsidRPr="00F80D5C" w:rsidRDefault="007675A9" w:rsidP="00C56D60">
            <w:pPr>
              <w:widowControl w:val="0"/>
              <w:autoSpaceDE w:val="0"/>
              <w:autoSpaceDN w:val="0"/>
              <w:adjustRightInd w:val="0"/>
              <w:snapToGrid w:val="0"/>
              <w:spacing w:beforeLines="50" w:before="120" w:after="120"/>
              <w:jc w:val="both"/>
              <w:rPr>
                <w:rFonts w:eastAsia="宋体"/>
                <w:sz w:val="22"/>
                <w:szCs w:val="22"/>
              </w:rPr>
            </w:pPr>
          </w:p>
        </w:tc>
      </w:tr>
    </w:tbl>
    <w:p w14:paraId="32B7C1AC" w14:textId="4E8DC018" w:rsidR="00AF55C9" w:rsidRDefault="00AF55C9" w:rsidP="009A681E">
      <w:pPr>
        <w:spacing w:after="120"/>
        <w:ind w:leftChars="200" w:left="400"/>
        <w:rPr>
          <w:rFonts w:eastAsia="Arial Unicode MS"/>
          <w:lang w:eastAsia="zh-CN"/>
        </w:rPr>
      </w:pPr>
    </w:p>
    <w:p w14:paraId="2B6C8CB9" w14:textId="1E0F3F99" w:rsidR="00AF55C9" w:rsidRPr="00A55287" w:rsidRDefault="00AF55C9" w:rsidP="00AF55C9">
      <w:pPr>
        <w:pStyle w:val="1"/>
        <w:snapToGrid w:val="0"/>
        <w:spacing w:before="0" w:after="120" w:line="240" w:lineRule="auto"/>
        <w:rPr>
          <w:rFonts w:ascii="Times New Roman" w:hAnsi="Times New Roman"/>
          <w:b/>
          <w:sz w:val="28"/>
          <w:lang w:val="en-US"/>
        </w:rPr>
      </w:pPr>
      <w:r>
        <w:rPr>
          <w:rFonts w:ascii="Times New Roman" w:hAnsi="Times New Roman"/>
          <w:b/>
          <w:sz w:val="28"/>
          <w:lang w:val="en-US"/>
        </w:rPr>
        <w:lastRenderedPageBreak/>
        <w:t xml:space="preserve">Text proposals for PRG size restriction </w:t>
      </w:r>
    </w:p>
    <w:p w14:paraId="7E5F69CC" w14:textId="03419790" w:rsidR="00AF55C9" w:rsidRDefault="00AF55C9" w:rsidP="00AF55C9">
      <w:pPr>
        <w:spacing w:after="120"/>
        <w:ind w:leftChars="200" w:left="400"/>
        <w:rPr>
          <w:rFonts w:eastAsia="Arial Unicode MS"/>
          <w:lang w:eastAsia="zh-CN"/>
        </w:rPr>
      </w:pPr>
      <w:r>
        <w:rPr>
          <w:rFonts w:eastAsia="Arial Unicode MS"/>
          <w:lang w:val="en-US" w:eastAsia="zh-CN"/>
        </w:rPr>
        <w:t>T</w:t>
      </w:r>
      <w:r>
        <w:rPr>
          <w:rFonts w:eastAsia="Arial Unicode MS"/>
          <w:lang w:eastAsia="zh-CN"/>
        </w:rPr>
        <w:t>he following agreement is captured with the following text proposal.</w:t>
      </w:r>
    </w:p>
    <w:p w14:paraId="05AA616A" w14:textId="77777777" w:rsidR="00AF55C9" w:rsidRPr="00CB4B81" w:rsidRDefault="00AF55C9" w:rsidP="00AF55C9">
      <w:pPr>
        <w:ind w:left="1440" w:hanging="1040"/>
        <w:rPr>
          <w:lang w:eastAsia="x-none"/>
        </w:rPr>
      </w:pPr>
      <w:r w:rsidRPr="00CB4B81">
        <w:rPr>
          <w:highlight w:val="green"/>
          <w:lang w:eastAsia="x-none"/>
        </w:rPr>
        <w:t>Agreement:</w:t>
      </w:r>
    </w:p>
    <w:p w14:paraId="7467D9D6" w14:textId="021B21A5" w:rsidR="00AF55C9" w:rsidRPr="00AF55C9" w:rsidRDefault="00AF55C9" w:rsidP="00AF55C9">
      <w:pPr>
        <w:ind w:left="400"/>
        <w:rPr>
          <w:i/>
          <w:lang w:eastAsia="x-none"/>
        </w:rPr>
      </w:pPr>
      <w:r w:rsidRPr="00AF55C9">
        <w:rPr>
          <w:rFonts w:eastAsia="Arial Unicode MS"/>
          <w:i/>
        </w:rPr>
        <w:t>When the UE is configured with resource block bundle size 2 for VRB to PRB mapping, the UE is not expected to be configured with PRG=4.</w:t>
      </w:r>
    </w:p>
    <w:p w14:paraId="1944390F" w14:textId="77777777" w:rsidR="00086587" w:rsidRPr="00AF55C9" w:rsidRDefault="00086587" w:rsidP="00086587">
      <w:pPr>
        <w:spacing w:after="120"/>
        <w:rPr>
          <w:rFonts w:eastAsia="Arial Unicode MS"/>
          <w:highlight w:val="cyan"/>
          <w:lang w:eastAsia="zh-CN"/>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3"/>
      </w:tblGrid>
      <w:tr w:rsidR="00086587" w:rsidRPr="00F80D5C" w14:paraId="2664CA7C" w14:textId="77777777" w:rsidTr="00DE6169">
        <w:tc>
          <w:tcPr>
            <w:tcW w:w="8773" w:type="dxa"/>
            <w:shd w:val="clear" w:color="auto" w:fill="auto"/>
          </w:tcPr>
          <w:p w14:paraId="694DB6E9" w14:textId="77777777" w:rsidR="00086587" w:rsidRPr="00F80D5C" w:rsidRDefault="00086587" w:rsidP="00DE6169">
            <w:pPr>
              <w:widowControl w:val="0"/>
              <w:autoSpaceDE w:val="0"/>
              <w:autoSpaceDN w:val="0"/>
              <w:adjustRightInd w:val="0"/>
              <w:snapToGrid w:val="0"/>
              <w:spacing w:beforeLines="50" w:before="120" w:after="120"/>
              <w:jc w:val="both"/>
              <w:rPr>
                <w:rFonts w:eastAsia="宋体"/>
                <w:b/>
                <w:sz w:val="24"/>
                <w:szCs w:val="22"/>
                <w:lang w:val="en-US" w:eastAsia="zh-CN"/>
              </w:rPr>
            </w:pPr>
            <w:r w:rsidRPr="00F80D5C">
              <w:rPr>
                <w:rFonts w:eastAsia="宋体" w:hint="eastAsia"/>
                <w:b/>
                <w:sz w:val="24"/>
                <w:szCs w:val="22"/>
                <w:highlight w:val="yellow"/>
                <w:lang w:val="en-US" w:eastAsia="zh-CN"/>
              </w:rPr>
              <w:t>----Text Proposal for TS 38.21</w:t>
            </w:r>
            <w:r w:rsidRPr="00F80D5C">
              <w:rPr>
                <w:rFonts w:eastAsia="宋体"/>
                <w:b/>
                <w:sz w:val="24"/>
                <w:szCs w:val="22"/>
                <w:highlight w:val="yellow"/>
                <w:lang w:val="en-US" w:eastAsia="zh-CN"/>
              </w:rPr>
              <w:t>4</w:t>
            </w:r>
            <w:r w:rsidRPr="00F80D5C">
              <w:rPr>
                <w:rFonts w:eastAsia="宋体" w:hint="eastAsia"/>
                <w:b/>
                <w:sz w:val="24"/>
                <w:szCs w:val="22"/>
                <w:highlight w:val="yellow"/>
                <w:lang w:val="en-US" w:eastAsia="zh-CN"/>
              </w:rPr>
              <w:t>------------------------------------------------------------------</w:t>
            </w:r>
          </w:p>
          <w:p w14:paraId="656EE6E7" w14:textId="77777777" w:rsidR="00086587" w:rsidRDefault="00086587" w:rsidP="00DE6169">
            <w:pPr>
              <w:keepNext/>
              <w:widowControl w:val="0"/>
              <w:numPr>
                <w:ilvl w:val="3"/>
                <w:numId w:val="0"/>
              </w:numPr>
              <w:tabs>
                <w:tab w:val="num" w:pos="864"/>
              </w:tabs>
              <w:autoSpaceDE w:val="0"/>
              <w:autoSpaceDN w:val="0"/>
              <w:adjustRightInd w:val="0"/>
              <w:snapToGrid w:val="0"/>
              <w:spacing w:before="120" w:after="120"/>
              <w:jc w:val="both"/>
              <w:outlineLvl w:val="3"/>
              <w:rPr>
                <w:rFonts w:eastAsia="宋体"/>
                <w:b/>
                <w:bCs/>
                <w:color w:val="000000"/>
                <w:sz w:val="22"/>
                <w:szCs w:val="28"/>
                <w:lang w:val="en-US" w:eastAsia="zh-CN"/>
              </w:rPr>
            </w:pPr>
            <w:r w:rsidRPr="00A53020">
              <w:rPr>
                <w:rFonts w:eastAsia="宋体"/>
                <w:b/>
                <w:bCs/>
                <w:color w:val="000000"/>
                <w:sz w:val="22"/>
                <w:szCs w:val="28"/>
                <w:lang w:val="en-US"/>
              </w:rPr>
              <w:t>5.1.2.</w:t>
            </w:r>
            <w:r>
              <w:rPr>
                <w:rFonts w:eastAsia="宋体"/>
                <w:b/>
                <w:bCs/>
                <w:color w:val="000000"/>
                <w:sz w:val="22"/>
                <w:szCs w:val="28"/>
                <w:lang w:val="en-US"/>
              </w:rPr>
              <w:t>3</w:t>
            </w:r>
            <w:r w:rsidRPr="00A53020">
              <w:rPr>
                <w:rFonts w:eastAsia="宋体"/>
                <w:b/>
                <w:bCs/>
                <w:color w:val="000000"/>
                <w:sz w:val="22"/>
                <w:szCs w:val="28"/>
                <w:lang w:val="en-US"/>
              </w:rPr>
              <w:tab/>
            </w:r>
            <w:r w:rsidRPr="0050344B">
              <w:rPr>
                <w:rFonts w:eastAsia="宋体"/>
                <w:b/>
                <w:bCs/>
                <w:color w:val="000000"/>
                <w:sz w:val="22"/>
                <w:szCs w:val="28"/>
                <w:lang w:val="en-US"/>
              </w:rPr>
              <w:t>Physical resource block (PRB) bundling</w:t>
            </w:r>
            <w:r w:rsidRPr="00A53020">
              <w:rPr>
                <w:rFonts w:eastAsia="宋体"/>
                <w:b/>
                <w:bCs/>
                <w:color w:val="000000"/>
                <w:sz w:val="22"/>
                <w:szCs w:val="28"/>
                <w:lang w:val="en-US"/>
              </w:rPr>
              <w:t xml:space="preserve"> </w:t>
            </w:r>
          </w:p>
          <w:p w14:paraId="6A9D1916" w14:textId="77777777" w:rsidR="00086587" w:rsidRDefault="00086587" w:rsidP="00DE6169">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2D9ED820" w14:textId="77777777" w:rsidR="00086587" w:rsidRPr="0048482F" w:rsidRDefault="00086587" w:rsidP="00086587">
            <w:pPr>
              <w:rPr>
                <w:color w:val="000000"/>
              </w:rPr>
            </w:pPr>
            <w:r w:rsidRPr="0048482F">
              <w:rPr>
                <w:color w:val="000000"/>
              </w:rPr>
              <w:t xml:space="preserve">When a UE is configured with RBG = 2, the UE is not expected to be configured with </w:t>
            </w:r>
            <w:r w:rsidRPr="0048482F">
              <w:rPr>
                <w:color w:val="000000"/>
                <w:position w:val="-10"/>
              </w:rPr>
              <w:object w:dxaOrig="560" w:dyaOrig="300" w14:anchorId="5CBBD9C9">
                <v:shape id="_x0000_i1027" type="#_x0000_t75" style="width:28.7pt;height:14.15pt" o:ole="">
                  <v:imagedata r:id="rId12" o:title=""/>
                </v:shape>
                <o:OLEObject Type="Embed" ProgID="Equation.3" ShapeID="_x0000_i1027" DrawAspect="Content" ObjectID="_1578470736" r:id="rId13"/>
              </w:object>
            </w:r>
            <w:r w:rsidRPr="0048482F">
              <w:rPr>
                <w:color w:val="000000"/>
              </w:rPr>
              <w:t>= 4.</w:t>
            </w:r>
          </w:p>
          <w:p w14:paraId="418CBCB4" w14:textId="58648CF4" w:rsidR="00086587" w:rsidRPr="00086587" w:rsidRDefault="00086587" w:rsidP="00DE6169">
            <w:pPr>
              <w:rPr>
                <w:rFonts w:eastAsiaTheme="minorEastAsia"/>
                <w:color w:val="FF0000"/>
                <w:kern w:val="2"/>
                <w:lang w:eastAsia="zh-CN"/>
              </w:rPr>
            </w:pPr>
            <w:r w:rsidRPr="00086587">
              <w:rPr>
                <w:color w:val="FF0000"/>
              </w:rPr>
              <w:t>When a UE is configured with resource block bundle size</w:t>
            </w:r>
            <w:r>
              <w:rPr>
                <w:color w:val="FF0000"/>
              </w:rPr>
              <w:t xml:space="preserve"> </w:t>
            </w:r>
            <w:r w:rsidRPr="007C7FD5">
              <w:rPr>
                <w:position w:val="-4"/>
              </w:rPr>
              <w:object w:dxaOrig="200" w:dyaOrig="220" w14:anchorId="52228CE2">
                <v:shape id="_x0000_i1028" type="#_x0000_t75" style="width:9.7pt;height:11.05pt" o:ole="">
                  <v:imagedata r:id="rId14" o:title=""/>
                </v:shape>
                <o:OLEObject Type="Embed" ProgID="Equation.3" ShapeID="_x0000_i1028" DrawAspect="Content" ObjectID="_1578470737" r:id="rId15"/>
              </w:object>
            </w:r>
            <w:r>
              <w:t xml:space="preserve">=2 </w:t>
            </w:r>
            <w:r w:rsidRPr="00086587">
              <w:rPr>
                <w:color w:val="FF0000"/>
              </w:rPr>
              <w:t>for</w:t>
            </w:r>
            <w:r>
              <w:rPr>
                <w:color w:val="FF0000"/>
              </w:rPr>
              <w:t xml:space="preserve"> interleaved</w:t>
            </w:r>
            <w:r w:rsidRPr="00086587">
              <w:rPr>
                <w:color w:val="FF0000"/>
              </w:rPr>
              <w:t xml:space="preserve"> VRB</w:t>
            </w:r>
            <w:r>
              <w:rPr>
                <w:color w:val="FF0000"/>
              </w:rPr>
              <w:t>-</w:t>
            </w:r>
            <w:r w:rsidRPr="00086587">
              <w:rPr>
                <w:color w:val="FF0000"/>
              </w:rPr>
              <w:t>to</w:t>
            </w:r>
            <w:r>
              <w:rPr>
                <w:color w:val="FF0000"/>
              </w:rPr>
              <w:t>-</w:t>
            </w:r>
            <w:r w:rsidRPr="00086587">
              <w:rPr>
                <w:color w:val="FF0000"/>
              </w:rPr>
              <w:t xml:space="preserve">PRB mapping, the UE is not expected to be configured with </w:t>
            </w:r>
            <w:r w:rsidRPr="00086587">
              <w:rPr>
                <w:color w:val="FF0000"/>
                <w:position w:val="-10"/>
              </w:rPr>
              <w:object w:dxaOrig="560" w:dyaOrig="300" w14:anchorId="0B460CAE">
                <v:shape id="_x0000_i1029" type="#_x0000_t75" style="width:28.7pt;height:14.15pt" o:ole="">
                  <v:imagedata r:id="rId12" o:title=""/>
                </v:shape>
                <o:OLEObject Type="Embed" ProgID="Equation.3" ShapeID="_x0000_i1029" DrawAspect="Content" ObjectID="_1578470738" r:id="rId16"/>
              </w:object>
            </w:r>
            <w:r w:rsidRPr="00086587">
              <w:rPr>
                <w:color w:val="FF0000"/>
              </w:rPr>
              <w:t>= 4.</w:t>
            </w:r>
          </w:p>
          <w:p w14:paraId="03E02F79" w14:textId="77777777" w:rsidR="00086587" w:rsidRPr="00F80D5C" w:rsidRDefault="00086587" w:rsidP="00DE6169">
            <w:pPr>
              <w:widowControl w:val="0"/>
              <w:autoSpaceDE w:val="0"/>
              <w:autoSpaceDN w:val="0"/>
              <w:adjustRightInd w:val="0"/>
              <w:snapToGrid w:val="0"/>
              <w:spacing w:after="120"/>
              <w:jc w:val="center"/>
              <w:rPr>
                <w:rFonts w:eastAsia="宋体"/>
                <w:color w:val="FF0000"/>
                <w:sz w:val="28"/>
                <w:szCs w:val="28"/>
                <w:lang w:val="en-US" w:eastAsia="zh-CN"/>
              </w:rPr>
            </w:pPr>
            <w:r w:rsidRPr="00F80D5C">
              <w:rPr>
                <w:rFonts w:eastAsia="宋体"/>
                <w:color w:val="FF0000"/>
                <w:sz w:val="28"/>
                <w:szCs w:val="28"/>
                <w:lang w:val="en-US" w:eastAsia="zh-CN"/>
              </w:rPr>
              <w:t xml:space="preserve">&lt; </w:t>
            </w:r>
            <w:r w:rsidRPr="00F80D5C">
              <w:rPr>
                <w:rFonts w:eastAsia="宋体"/>
                <w:color w:val="FF0000"/>
                <w:sz w:val="28"/>
                <w:szCs w:val="28"/>
                <w:lang w:val="en-US"/>
              </w:rPr>
              <w:t>Unchanged parts are omitted</w:t>
            </w:r>
            <w:r w:rsidRPr="00F80D5C">
              <w:rPr>
                <w:rFonts w:eastAsia="宋体"/>
                <w:color w:val="FF0000"/>
                <w:sz w:val="28"/>
                <w:szCs w:val="28"/>
                <w:lang w:val="en-US" w:eastAsia="zh-CN"/>
              </w:rPr>
              <w:t xml:space="preserve"> &gt;</w:t>
            </w:r>
          </w:p>
          <w:p w14:paraId="4A89E00A" w14:textId="77777777" w:rsidR="00086587" w:rsidRPr="00F80D5C" w:rsidRDefault="00086587" w:rsidP="00DE6169">
            <w:pPr>
              <w:widowControl w:val="0"/>
              <w:autoSpaceDE w:val="0"/>
              <w:autoSpaceDN w:val="0"/>
              <w:adjustRightInd w:val="0"/>
              <w:snapToGrid w:val="0"/>
              <w:spacing w:beforeLines="50" w:before="120" w:after="120"/>
              <w:jc w:val="both"/>
              <w:rPr>
                <w:rFonts w:eastAsia="宋体"/>
                <w:sz w:val="22"/>
                <w:szCs w:val="22"/>
              </w:rPr>
            </w:pPr>
          </w:p>
        </w:tc>
      </w:tr>
    </w:tbl>
    <w:p w14:paraId="03B8AB47" w14:textId="77777777" w:rsidR="00086587" w:rsidRDefault="00086587" w:rsidP="00086587">
      <w:pPr>
        <w:spacing w:after="120"/>
        <w:ind w:leftChars="200" w:left="400"/>
        <w:rPr>
          <w:rFonts w:eastAsia="Arial Unicode MS"/>
          <w:lang w:eastAsia="zh-CN"/>
        </w:rPr>
      </w:pPr>
    </w:p>
    <w:p w14:paraId="28A57734" w14:textId="7CFD9AD2" w:rsidR="00FF11AC" w:rsidRDefault="00FF11AC" w:rsidP="00843767">
      <w:pPr>
        <w:ind w:left="400"/>
        <w:rPr>
          <w:lang w:eastAsia="x-none"/>
        </w:rPr>
      </w:pPr>
      <w:bookmarkStart w:id="1" w:name="_GoBack"/>
      <w:bookmarkEnd w:id="1"/>
    </w:p>
    <w:p w14:paraId="28296F24" w14:textId="58996D80" w:rsidR="004F6A65" w:rsidRDefault="004F6A65" w:rsidP="00843767">
      <w:pPr>
        <w:ind w:left="400"/>
        <w:rPr>
          <w:lang w:eastAsia="x-none"/>
        </w:rPr>
      </w:pPr>
    </w:p>
    <w:p w14:paraId="110AB4E6" w14:textId="0435592B" w:rsidR="004F6A65" w:rsidRPr="00A430EB" w:rsidRDefault="004F6A65" w:rsidP="00843767">
      <w:pPr>
        <w:ind w:left="400"/>
        <w:rPr>
          <w:lang w:eastAsia="x-none"/>
        </w:rPr>
      </w:pPr>
      <w:proofErr w:type="gramStart"/>
      <w:r w:rsidRPr="00046406">
        <w:rPr>
          <w:rFonts w:eastAsiaTheme="minorEastAsia"/>
          <w:highlight w:val="yellow"/>
          <w:lang w:val="en-US" w:eastAsia="zh-CN"/>
        </w:rPr>
        <w:t>Proposal :</w:t>
      </w:r>
      <w:proofErr w:type="gramEnd"/>
      <w:r w:rsidRPr="00046406">
        <w:rPr>
          <w:rFonts w:eastAsiaTheme="minorEastAsia"/>
          <w:highlight w:val="yellow"/>
          <w:lang w:val="en-US" w:eastAsia="zh-CN"/>
        </w:rPr>
        <w:t xml:space="preserve"> </w:t>
      </w:r>
      <w:r w:rsidRPr="00046406">
        <w:rPr>
          <w:rFonts w:eastAsiaTheme="minorEastAsia"/>
          <w:highlight w:val="yellow"/>
          <w:lang w:val="en-US" w:eastAsia="zh-CN"/>
        </w:rPr>
        <w:t>PRG</w:t>
      </w:r>
      <w:r w:rsidRPr="00046406">
        <w:rPr>
          <w:rFonts w:eastAsiaTheme="minorEastAsia"/>
          <w:highlight w:val="yellow"/>
          <w:lang w:val="en-US" w:eastAsia="zh-CN"/>
        </w:rPr>
        <w:t xml:space="preserve"> extension in</w:t>
      </w:r>
      <w:r w:rsidRPr="00046406">
        <w:rPr>
          <w:rFonts w:eastAsiaTheme="minorEastAsia"/>
          <w:highlight w:val="yellow"/>
          <w:lang w:val="en-US" w:eastAsia="zh-CN"/>
        </w:rPr>
        <w:t xml:space="preserve"> time domain across </w:t>
      </w:r>
      <w:r w:rsidRPr="00046406">
        <w:rPr>
          <w:rFonts w:eastAsiaTheme="minorEastAsia"/>
          <w:highlight w:val="yellow"/>
          <w:lang w:val="en-US" w:eastAsia="zh-CN"/>
        </w:rPr>
        <w:t xml:space="preserve">multiple </w:t>
      </w:r>
      <w:r w:rsidRPr="00046406">
        <w:rPr>
          <w:rFonts w:eastAsiaTheme="minorEastAsia"/>
          <w:highlight w:val="yellow"/>
          <w:lang w:val="en-US" w:eastAsia="zh-CN"/>
        </w:rPr>
        <w:t>slots</w:t>
      </w:r>
      <w:r w:rsidRPr="00046406">
        <w:rPr>
          <w:rFonts w:eastAsiaTheme="minorEastAsia"/>
          <w:highlight w:val="yellow"/>
          <w:lang w:val="en-US" w:eastAsia="zh-CN"/>
        </w:rPr>
        <w:t xml:space="preserve"> is not supported in R-15</w:t>
      </w:r>
      <w:r w:rsidRPr="00046406">
        <w:rPr>
          <w:rFonts w:eastAsiaTheme="minorEastAsia"/>
          <w:highlight w:val="yellow"/>
          <w:lang w:val="en-US" w:eastAsia="zh-CN"/>
        </w:rPr>
        <w:t>.</w:t>
      </w:r>
    </w:p>
    <w:sectPr w:rsidR="004F6A65" w:rsidRPr="00A430EB" w:rsidSect="003B56EE">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04A1C" w14:textId="77777777" w:rsidR="00A80DB9" w:rsidRDefault="00A80DB9" w:rsidP="00C95FCF">
      <w:pPr>
        <w:spacing w:after="0"/>
      </w:pPr>
      <w:r>
        <w:separator/>
      </w:r>
    </w:p>
  </w:endnote>
  <w:endnote w:type="continuationSeparator" w:id="0">
    <w:p w14:paraId="6426A3F1" w14:textId="77777777" w:rsidR="00A80DB9" w:rsidRDefault="00A80DB9" w:rsidP="00C95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C152D" w14:textId="77777777" w:rsidR="00A80DB9" w:rsidRDefault="00A80DB9" w:rsidP="00C95FCF">
      <w:pPr>
        <w:spacing w:after="0"/>
      </w:pPr>
      <w:r>
        <w:separator/>
      </w:r>
    </w:p>
  </w:footnote>
  <w:footnote w:type="continuationSeparator" w:id="0">
    <w:p w14:paraId="30F22C28" w14:textId="77777777" w:rsidR="00A80DB9" w:rsidRDefault="00A80DB9" w:rsidP="00C95F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AFF59" w14:textId="77777777" w:rsidR="003B56EE" w:rsidRDefault="003B56E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71A1"/>
    <w:multiLevelType w:val="hybridMultilevel"/>
    <w:tmpl w:val="7B981B5C"/>
    <w:lvl w:ilvl="0" w:tplc="3F728A9E">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49405B9"/>
    <w:multiLevelType w:val="hybridMultilevel"/>
    <w:tmpl w:val="8D50C17C"/>
    <w:lvl w:ilvl="0" w:tplc="8EB66C7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2E291D71"/>
    <w:multiLevelType w:val="multilevel"/>
    <w:tmpl w:val="AF1C49A6"/>
    <w:lvl w:ilvl="0">
      <w:start w:val="1"/>
      <w:numFmt w:val="decimal"/>
      <w:pStyle w:val="1"/>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5AC3E47"/>
    <w:multiLevelType w:val="hybridMultilevel"/>
    <w:tmpl w:val="6344866C"/>
    <w:lvl w:ilvl="0" w:tplc="F2589EE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EC586F"/>
    <w:multiLevelType w:val="hybridMultilevel"/>
    <w:tmpl w:val="E13C7C98"/>
    <w:lvl w:ilvl="0" w:tplc="8EB66C74">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5B924C57"/>
    <w:multiLevelType w:val="hybridMultilevel"/>
    <w:tmpl w:val="E362BD0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5EBF0EB5"/>
    <w:multiLevelType w:val="hybridMultilevel"/>
    <w:tmpl w:val="E2602EFA"/>
    <w:lvl w:ilvl="0" w:tplc="8EB66C74">
      <w:start w:val="1"/>
      <w:numFmt w:val="bullet"/>
      <w:lvlText w:val="•"/>
      <w:lvlJc w:val="left"/>
      <w:pPr>
        <w:ind w:left="820" w:hanging="420"/>
      </w:pPr>
      <w:rPr>
        <w:rFonts w:ascii="Arial" w:hAnsi="Arial" w:hint="default"/>
      </w:rPr>
    </w:lvl>
    <w:lvl w:ilvl="1" w:tplc="9FCCF90A">
      <w:start w:val="1"/>
      <w:numFmt w:val="bullet"/>
      <w:lvlText w:val="•"/>
      <w:lvlJc w:val="left"/>
      <w:pPr>
        <w:ind w:left="1240" w:hanging="420"/>
      </w:pPr>
      <w:rPr>
        <w:rFonts w:ascii="Arial" w:hAnsi="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1"/>
  </w:num>
  <w:num w:numId="6">
    <w:abstractNumId w:val="5"/>
  </w:num>
  <w:num w:numId="7">
    <w:abstractNumId w:val="7"/>
  </w:num>
  <w:num w:numId="8">
    <w:abstractNumId w:val="8"/>
  </w:num>
  <w:num w:numId="9">
    <w:abstractNumId w:val="5"/>
  </w:num>
  <w:num w:numId="10">
    <w:abstractNumId w:val="7"/>
  </w:num>
  <w:num w:numId="11">
    <w:abstractNumId w:val="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207"/>
    <w:rsid w:val="0000123E"/>
    <w:rsid w:val="0000305E"/>
    <w:rsid w:val="00012D11"/>
    <w:rsid w:val="00023528"/>
    <w:rsid w:val="000257A6"/>
    <w:rsid w:val="00030FCF"/>
    <w:rsid w:val="00036529"/>
    <w:rsid w:val="000366DE"/>
    <w:rsid w:val="00046406"/>
    <w:rsid w:val="00047B0B"/>
    <w:rsid w:val="0005293F"/>
    <w:rsid w:val="000563DF"/>
    <w:rsid w:val="000570A8"/>
    <w:rsid w:val="00081B85"/>
    <w:rsid w:val="00086587"/>
    <w:rsid w:val="0009304F"/>
    <w:rsid w:val="00094A03"/>
    <w:rsid w:val="000A6D71"/>
    <w:rsid w:val="000A7817"/>
    <w:rsid w:val="000B25B2"/>
    <w:rsid w:val="000B28DD"/>
    <w:rsid w:val="000B3C95"/>
    <w:rsid w:val="000D1646"/>
    <w:rsid w:val="00122987"/>
    <w:rsid w:val="00126768"/>
    <w:rsid w:val="00130E6E"/>
    <w:rsid w:val="00131AA8"/>
    <w:rsid w:val="001352D0"/>
    <w:rsid w:val="00141678"/>
    <w:rsid w:val="00143C3A"/>
    <w:rsid w:val="001471A1"/>
    <w:rsid w:val="001738EB"/>
    <w:rsid w:val="001750ED"/>
    <w:rsid w:val="00186479"/>
    <w:rsid w:val="001A452E"/>
    <w:rsid w:val="001B08CB"/>
    <w:rsid w:val="001D05A4"/>
    <w:rsid w:val="001D6B8C"/>
    <w:rsid w:val="001E0D9F"/>
    <w:rsid w:val="001E7B55"/>
    <w:rsid w:val="001F304B"/>
    <w:rsid w:val="001F3149"/>
    <w:rsid w:val="001F3EBF"/>
    <w:rsid w:val="00216FC7"/>
    <w:rsid w:val="00223689"/>
    <w:rsid w:val="00242C89"/>
    <w:rsid w:val="00250404"/>
    <w:rsid w:val="002716F1"/>
    <w:rsid w:val="00275B5E"/>
    <w:rsid w:val="002869CC"/>
    <w:rsid w:val="00293C4A"/>
    <w:rsid w:val="002A44A4"/>
    <w:rsid w:val="002A7853"/>
    <w:rsid w:val="002C2AC2"/>
    <w:rsid w:val="002C4C90"/>
    <w:rsid w:val="002E1163"/>
    <w:rsid w:val="002E1B06"/>
    <w:rsid w:val="002E651E"/>
    <w:rsid w:val="002E6E6B"/>
    <w:rsid w:val="0030012E"/>
    <w:rsid w:val="003118BC"/>
    <w:rsid w:val="00325B69"/>
    <w:rsid w:val="00327B81"/>
    <w:rsid w:val="00330C8C"/>
    <w:rsid w:val="003370DC"/>
    <w:rsid w:val="00343825"/>
    <w:rsid w:val="00365773"/>
    <w:rsid w:val="00372886"/>
    <w:rsid w:val="00382C3A"/>
    <w:rsid w:val="003849F7"/>
    <w:rsid w:val="00391B39"/>
    <w:rsid w:val="00391B66"/>
    <w:rsid w:val="003B3CA3"/>
    <w:rsid w:val="003B56EE"/>
    <w:rsid w:val="003E500F"/>
    <w:rsid w:val="003E572B"/>
    <w:rsid w:val="003F353E"/>
    <w:rsid w:val="00402023"/>
    <w:rsid w:val="00402BCC"/>
    <w:rsid w:val="0040306A"/>
    <w:rsid w:val="0040351C"/>
    <w:rsid w:val="0041143E"/>
    <w:rsid w:val="0042196F"/>
    <w:rsid w:val="00422E23"/>
    <w:rsid w:val="00423E99"/>
    <w:rsid w:val="00425666"/>
    <w:rsid w:val="00426B00"/>
    <w:rsid w:val="00452C89"/>
    <w:rsid w:val="00463DD5"/>
    <w:rsid w:val="0046599F"/>
    <w:rsid w:val="00466C95"/>
    <w:rsid w:val="00470AD0"/>
    <w:rsid w:val="004A049E"/>
    <w:rsid w:val="004A4CAD"/>
    <w:rsid w:val="004B4F4C"/>
    <w:rsid w:val="004B684F"/>
    <w:rsid w:val="004E400F"/>
    <w:rsid w:val="004F6A65"/>
    <w:rsid w:val="0050344B"/>
    <w:rsid w:val="00513AC8"/>
    <w:rsid w:val="00526118"/>
    <w:rsid w:val="005446AE"/>
    <w:rsid w:val="00551806"/>
    <w:rsid w:val="0056617D"/>
    <w:rsid w:val="00566DDB"/>
    <w:rsid w:val="00576A5B"/>
    <w:rsid w:val="005810CD"/>
    <w:rsid w:val="00590E63"/>
    <w:rsid w:val="00593885"/>
    <w:rsid w:val="005A2D58"/>
    <w:rsid w:val="005A76E0"/>
    <w:rsid w:val="005B0140"/>
    <w:rsid w:val="005E44CC"/>
    <w:rsid w:val="00603A2E"/>
    <w:rsid w:val="00666C35"/>
    <w:rsid w:val="0067269E"/>
    <w:rsid w:val="00686BB3"/>
    <w:rsid w:val="006A04D8"/>
    <w:rsid w:val="006A0D35"/>
    <w:rsid w:val="006C1F6E"/>
    <w:rsid w:val="006C64DF"/>
    <w:rsid w:val="006D6FDE"/>
    <w:rsid w:val="006D7F13"/>
    <w:rsid w:val="006E18CF"/>
    <w:rsid w:val="006E459C"/>
    <w:rsid w:val="006E5DE5"/>
    <w:rsid w:val="0070417A"/>
    <w:rsid w:val="00704F38"/>
    <w:rsid w:val="007057F2"/>
    <w:rsid w:val="00707EFE"/>
    <w:rsid w:val="00737FF8"/>
    <w:rsid w:val="00753C4A"/>
    <w:rsid w:val="0075700B"/>
    <w:rsid w:val="007675A9"/>
    <w:rsid w:val="00770EBF"/>
    <w:rsid w:val="00772188"/>
    <w:rsid w:val="007776BC"/>
    <w:rsid w:val="00783FD2"/>
    <w:rsid w:val="00794E3F"/>
    <w:rsid w:val="00796630"/>
    <w:rsid w:val="007A5D59"/>
    <w:rsid w:val="007B22B1"/>
    <w:rsid w:val="007D28BC"/>
    <w:rsid w:val="007D37F6"/>
    <w:rsid w:val="007E0AF8"/>
    <w:rsid w:val="008060E7"/>
    <w:rsid w:val="00806BD5"/>
    <w:rsid w:val="00812494"/>
    <w:rsid w:val="00813C4F"/>
    <w:rsid w:val="00830F34"/>
    <w:rsid w:val="00832A36"/>
    <w:rsid w:val="0084249E"/>
    <w:rsid w:val="00843767"/>
    <w:rsid w:val="0085020E"/>
    <w:rsid w:val="0085078B"/>
    <w:rsid w:val="008522D8"/>
    <w:rsid w:val="00855484"/>
    <w:rsid w:val="008656E0"/>
    <w:rsid w:val="00893123"/>
    <w:rsid w:val="00895EC4"/>
    <w:rsid w:val="00897B01"/>
    <w:rsid w:val="008A6633"/>
    <w:rsid w:val="008C1207"/>
    <w:rsid w:val="008C634B"/>
    <w:rsid w:val="008E1975"/>
    <w:rsid w:val="008E31E7"/>
    <w:rsid w:val="008F353C"/>
    <w:rsid w:val="008F5B19"/>
    <w:rsid w:val="0090206C"/>
    <w:rsid w:val="0090293C"/>
    <w:rsid w:val="009134D3"/>
    <w:rsid w:val="009352EB"/>
    <w:rsid w:val="00943802"/>
    <w:rsid w:val="009714F6"/>
    <w:rsid w:val="00986E6D"/>
    <w:rsid w:val="009917CB"/>
    <w:rsid w:val="009968B1"/>
    <w:rsid w:val="009A04B2"/>
    <w:rsid w:val="009A681E"/>
    <w:rsid w:val="009A7865"/>
    <w:rsid w:val="009C548F"/>
    <w:rsid w:val="009E3016"/>
    <w:rsid w:val="009E79E9"/>
    <w:rsid w:val="009F1C47"/>
    <w:rsid w:val="00A042F7"/>
    <w:rsid w:val="00A10654"/>
    <w:rsid w:val="00A15317"/>
    <w:rsid w:val="00A23E7C"/>
    <w:rsid w:val="00A430EB"/>
    <w:rsid w:val="00A44099"/>
    <w:rsid w:val="00A53020"/>
    <w:rsid w:val="00A55287"/>
    <w:rsid w:val="00A71F02"/>
    <w:rsid w:val="00A74449"/>
    <w:rsid w:val="00A74F96"/>
    <w:rsid w:val="00A7771A"/>
    <w:rsid w:val="00A80DB9"/>
    <w:rsid w:val="00A81DED"/>
    <w:rsid w:val="00A82C38"/>
    <w:rsid w:val="00A83AAD"/>
    <w:rsid w:val="00A9528A"/>
    <w:rsid w:val="00A972E6"/>
    <w:rsid w:val="00AB03E0"/>
    <w:rsid w:val="00AB3BA7"/>
    <w:rsid w:val="00AB7453"/>
    <w:rsid w:val="00AC6295"/>
    <w:rsid w:val="00AD7DBB"/>
    <w:rsid w:val="00AE4C1A"/>
    <w:rsid w:val="00AE7CBD"/>
    <w:rsid w:val="00AF55C9"/>
    <w:rsid w:val="00AF6851"/>
    <w:rsid w:val="00B025BB"/>
    <w:rsid w:val="00B104CC"/>
    <w:rsid w:val="00B301EC"/>
    <w:rsid w:val="00B41BCB"/>
    <w:rsid w:val="00B4600D"/>
    <w:rsid w:val="00B514EC"/>
    <w:rsid w:val="00B52C8F"/>
    <w:rsid w:val="00B5528C"/>
    <w:rsid w:val="00B61B3B"/>
    <w:rsid w:val="00B669EE"/>
    <w:rsid w:val="00B711DF"/>
    <w:rsid w:val="00B91EF1"/>
    <w:rsid w:val="00BB3BE6"/>
    <w:rsid w:val="00BB455F"/>
    <w:rsid w:val="00BB6D86"/>
    <w:rsid w:val="00BC6531"/>
    <w:rsid w:val="00BC7140"/>
    <w:rsid w:val="00BF3341"/>
    <w:rsid w:val="00BF4283"/>
    <w:rsid w:val="00BF5F5C"/>
    <w:rsid w:val="00C10C44"/>
    <w:rsid w:val="00C2096C"/>
    <w:rsid w:val="00C35654"/>
    <w:rsid w:val="00C36C4B"/>
    <w:rsid w:val="00C45872"/>
    <w:rsid w:val="00C53DBD"/>
    <w:rsid w:val="00C611DF"/>
    <w:rsid w:val="00C70E4F"/>
    <w:rsid w:val="00C738B4"/>
    <w:rsid w:val="00C75F10"/>
    <w:rsid w:val="00C9319A"/>
    <w:rsid w:val="00C95FCF"/>
    <w:rsid w:val="00C96D15"/>
    <w:rsid w:val="00C97964"/>
    <w:rsid w:val="00CA2048"/>
    <w:rsid w:val="00CA372C"/>
    <w:rsid w:val="00CA5F0D"/>
    <w:rsid w:val="00CB02D3"/>
    <w:rsid w:val="00CB2BCC"/>
    <w:rsid w:val="00CB6792"/>
    <w:rsid w:val="00CC0A19"/>
    <w:rsid w:val="00CC11E1"/>
    <w:rsid w:val="00CC6CFF"/>
    <w:rsid w:val="00CD45CD"/>
    <w:rsid w:val="00CF298F"/>
    <w:rsid w:val="00CF6C07"/>
    <w:rsid w:val="00D04028"/>
    <w:rsid w:val="00D051B7"/>
    <w:rsid w:val="00D11A8E"/>
    <w:rsid w:val="00D2000B"/>
    <w:rsid w:val="00D3561F"/>
    <w:rsid w:val="00D525FA"/>
    <w:rsid w:val="00D55F3E"/>
    <w:rsid w:val="00D60DCB"/>
    <w:rsid w:val="00D623A7"/>
    <w:rsid w:val="00D73BEF"/>
    <w:rsid w:val="00D85A3F"/>
    <w:rsid w:val="00D97881"/>
    <w:rsid w:val="00DA0041"/>
    <w:rsid w:val="00DA22BD"/>
    <w:rsid w:val="00DA3679"/>
    <w:rsid w:val="00DA4F25"/>
    <w:rsid w:val="00DD358F"/>
    <w:rsid w:val="00DD3FAD"/>
    <w:rsid w:val="00DF0EDF"/>
    <w:rsid w:val="00DF10E1"/>
    <w:rsid w:val="00E132AF"/>
    <w:rsid w:val="00E15A35"/>
    <w:rsid w:val="00E216E0"/>
    <w:rsid w:val="00E322DB"/>
    <w:rsid w:val="00E4173A"/>
    <w:rsid w:val="00E45549"/>
    <w:rsid w:val="00E557FB"/>
    <w:rsid w:val="00E61155"/>
    <w:rsid w:val="00E61CB5"/>
    <w:rsid w:val="00E62285"/>
    <w:rsid w:val="00E667C6"/>
    <w:rsid w:val="00E71E84"/>
    <w:rsid w:val="00E81D23"/>
    <w:rsid w:val="00EB3F2B"/>
    <w:rsid w:val="00EC5AFD"/>
    <w:rsid w:val="00ED5951"/>
    <w:rsid w:val="00F01C11"/>
    <w:rsid w:val="00F413B4"/>
    <w:rsid w:val="00F56A25"/>
    <w:rsid w:val="00F66E43"/>
    <w:rsid w:val="00F80D5C"/>
    <w:rsid w:val="00F839CB"/>
    <w:rsid w:val="00F868D0"/>
    <w:rsid w:val="00F90A39"/>
    <w:rsid w:val="00FA063B"/>
    <w:rsid w:val="00FB1A9F"/>
    <w:rsid w:val="00FD5F9A"/>
    <w:rsid w:val="00FE3CD2"/>
    <w:rsid w:val="00FF11AC"/>
    <w:rsid w:val="00FF6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D57694"/>
  <w15:docId w15:val="{15BA6937-1261-4672-AD9F-FC98D561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5FCF"/>
    <w:pPr>
      <w:spacing w:after="180"/>
    </w:pPr>
    <w:rPr>
      <w:rFonts w:ascii="Times New Roman" w:eastAsia="Malgun Gothic"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95FCF"/>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eastAsia="Batang" w:hAnsi="Arial" w:cs="Times New Roman"/>
      <w:kern w:val="0"/>
      <w:sz w:val="32"/>
      <w:szCs w:val="32"/>
      <w:lang w:val="en-GB" w:eastAsia="ko-KR"/>
    </w:rPr>
  </w:style>
  <w:style w:type="paragraph" w:styleId="4">
    <w:name w:val="heading 4"/>
    <w:basedOn w:val="a"/>
    <w:next w:val="a"/>
    <w:link w:val="40"/>
    <w:uiPriority w:val="9"/>
    <w:semiHidden/>
    <w:unhideWhenUsed/>
    <w:qFormat/>
    <w:rsid w:val="003728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A5302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C95FCF"/>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C95FCF"/>
    <w:rPr>
      <w:sz w:val="18"/>
      <w:szCs w:val="18"/>
    </w:rPr>
  </w:style>
  <w:style w:type="paragraph" w:styleId="a5">
    <w:name w:val="footer"/>
    <w:basedOn w:val="a"/>
    <w:link w:val="a6"/>
    <w:uiPriority w:val="99"/>
    <w:unhideWhenUsed/>
    <w:rsid w:val="00C95FCF"/>
    <w:pPr>
      <w:tabs>
        <w:tab w:val="center" w:pos="4153"/>
        <w:tab w:val="right" w:pos="8306"/>
      </w:tabs>
      <w:snapToGrid w:val="0"/>
    </w:pPr>
    <w:rPr>
      <w:sz w:val="18"/>
      <w:szCs w:val="18"/>
    </w:rPr>
  </w:style>
  <w:style w:type="character" w:customStyle="1" w:styleId="a6">
    <w:name w:val="页脚 字符"/>
    <w:basedOn w:val="a0"/>
    <w:link w:val="a5"/>
    <w:uiPriority w:val="99"/>
    <w:rsid w:val="00C95FCF"/>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95FCF"/>
    <w:rPr>
      <w:rFonts w:ascii="Arial" w:eastAsia="Batang" w:hAnsi="Arial" w:cs="Times New Roman"/>
      <w:kern w:val="0"/>
      <w:sz w:val="32"/>
      <w:szCs w:val="32"/>
      <w:lang w:val="en-GB" w:eastAsia="ko-KR"/>
    </w:rPr>
  </w:style>
  <w:style w:type="paragraph" w:customStyle="1" w:styleId="CRCoverPage">
    <w:name w:val="CR Cover Page"/>
    <w:rsid w:val="00C95FCF"/>
    <w:pPr>
      <w:spacing w:after="120"/>
    </w:pPr>
    <w:rPr>
      <w:rFonts w:ascii="Arial" w:eastAsia="Malgun Gothic" w:hAnsi="Arial" w:cs="Times New Roman"/>
      <w:kern w:val="0"/>
      <w:sz w:val="20"/>
      <w:szCs w:val="20"/>
      <w:lang w:val="en-GB" w:eastAsia="en-US"/>
    </w:rPr>
  </w:style>
  <w:style w:type="paragraph" w:styleId="a7">
    <w:name w:val="List Paragraph"/>
    <w:aliases w:val="- Bullets"/>
    <w:basedOn w:val="a"/>
    <w:link w:val="a8"/>
    <w:uiPriority w:val="34"/>
    <w:qFormat/>
    <w:rsid w:val="00C95FCF"/>
    <w:pPr>
      <w:ind w:leftChars="400" w:left="800"/>
    </w:pPr>
  </w:style>
  <w:style w:type="table" w:styleId="a9">
    <w:name w:val="Table Grid"/>
    <w:basedOn w:val="a1"/>
    <w:uiPriority w:val="59"/>
    <w:rsid w:val="00C95FCF"/>
    <w:rPr>
      <w:rFonts w:ascii="Times New Roman" w:eastAsia="Batang" w:hAnsi="Times New Roman" w:cs="Times New Roman"/>
      <w:kern w:val="0"/>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C95FCF"/>
    <w:pPr>
      <w:spacing w:line="336" w:lineRule="auto"/>
      <w:ind w:firstLineChars="200" w:firstLine="200"/>
      <w:jc w:val="both"/>
    </w:pPr>
    <w:rPr>
      <w:rFonts w:cs="Batang"/>
    </w:rPr>
  </w:style>
  <w:style w:type="paragraph" w:customStyle="1" w:styleId="maintext">
    <w:name w:val="main text"/>
    <w:basedOn w:val="2222"/>
    <w:link w:val="maintextChar"/>
    <w:qFormat/>
    <w:rsid w:val="00C95FCF"/>
    <w:pPr>
      <w:spacing w:before="60" w:after="60" w:line="288" w:lineRule="auto"/>
    </w:pPr>
    <w:rPr>
      <w:lang w:eastAsia="ko-KR"/>
    </w:rPr>
  </w:style>
  <w:style w:type="character" w:customStyle="1" w:styleId="2222Char">
    <w:name w:val="스타일 스타일 스타일 스타일 양쪽 첫 줄:  2 글자 + 첫 줄:  2 글자 + 첫 줄:  2 글자 + 첫 줄:  2... Char"/>
    <w:basedOn w:val="a0"/>
    <w:link w:val="2222"/>
    <w:rsid w:val="00C95FCF"/>
    <w:rPr>
      <w:rFonts w:ascii="Times New Roman" w:eastAsia="Malgun Gothic" w:hAnsi="Times New Roman" w:cs="Batang"/>
      <w:kern w:val="0"/>
      <w:sz w:val="20"/>
      <w:szCs w:val="20"/>
      <w:lang w:val="en-GB" w:eastAsia="en-US"/>
    </w:rPr>
  </w:style>
  <w:style w:type="character" w:customStyle="1" w:styleId="maintextChar">
    <w:name w:val="main text Char"/>
    <w:basedOn w:val="2222Char"/>
    <w:link w:val="maintext"/>
    <w:rsid w:val="00C95FCF"/>
    <w:rPr>
      <w:rFonts w:ascii="Times New Roman" w:eastAsia="Malgun Gothic" w:hAnsi="Times New Roman" w:cs="Batang"/>
      <w:kern w:val="0"/>
      <w:sz w:val="20"/>
      <w:szCs w:val="20"/>
      <w:lang w:val="en-GB" w:eastAsia="ko-KR"/>
    </w:rPr>
  </w:style>
  <w:style w:type="character" w:customStyle="1" w:styleId="a8">
    <w:name w:val="列出段落 字符"/>
    <w:aliases w:val="- Bullets 字符"/>
    <w:link w:val="a7"/>
    <w:uiPriority w:val="34"/>
    <w:qFormat/>
    <w:rsid w:val="00C95FCF"/>
    <w:rPr>
      <w:rFonts w:ascii="Times New Roman" w:eastAsia="Malgun Gothic" w:hAnsi="Times New Roman" w:cs="Times New Roman"/>
      <w:kern w:val="0"/>
      <w:sz w:val="20"/>
      <w:szCs w:val="20"/>
      <w:lang w:val="en-GB" w:eastAsia="en-US"/>
    </w:rPr>
  </w:style>
  <w:style w:type="character" w:styleId="aa">
    <w:name w:val="Hyperlink"/>
    <w:uiPriority w:val="99"/>
    <w:rsid w:val="00C95FCF"/>
    <w:rPr>
      <w:color w:val="0000FF"/>
      <w:u w:val="single"/>
    </w:rPr>
  </w:style>
  <w:style w:type="paragraph" w:styleId="ab">
    <w:name w:val="Normal (Web)"/>
    <w:basedOn w:val="a"/>
    <w:uiPriority w:val="99"/>
    <w:semiHidden/>
    <w:unhideWhenUsed/>
    <w:rsid w:val="002E1B06"/>
    <w:pPr>
      <w:spacing w:before="100" w:beforeAutospacing="1" w:after="100" w:afterAutospacing="1"/>
    </w:pPr>
    <w:rPr>
      <w:rFonts w:ascii="宋体" w:eastAsia="宋体" w:hAnsi="宋体" w:cs="宋体"/>
      <w:sz w:val="24"/>
      <w:szCs w:val="24"/>
      <w:lang w:val="en-US" w:eastAsia="zh-CN"/>
    </w:rPr>
  </w:style>
  <w:style w:type="paragraph" w:styleId="11">
    <w:name w:val="toc 1"/>
    <w:aliases w:val="Observation TOC2"/>
    <w:uiPriority w:val="39"/>
    <w:rsid w:val="00081B8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cs="Times New Roman"/>
      <w:b/>
      <w:noProof/>
      <w:kern w:val="0"/>
      <w:sz w:val="20"/>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AE4C1A"/>
    <w:pPr>
      <w:spacing w:after="120"/>
      <w:jc w:val="both"/>
    </w:pPr>
    <w:rPr>
      <w:rFonts w:eastAsia="MS Mincho"/>
      <w:szCs w:val="24"/>
      <w:lang w:val="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AE4C1A"/>
    <w:rPr>
      <w:rFonts w:ascii="Times New Roman" w:eastAsia="MS Mincho" w:hAnsi="Times New Roman" w:cs="Times New Roman"/>
      <w:kern w:val="0"/>
      <w:sz w:val="20"/>
      <w:szCs w:val="24"/>
      <w:lang w:eastAsia="en-US"/>
    </w:rPr>
  </w:style>
  <w:style w:type="character" w:styleId="ae">
    <w:name w:val="FollowedHyperlink"/>
    <w:basedOn w:val="a0"/>
    <w:uiPriority w:val="99"/>
    <w:semiHidden/>
    <w:unhideWhenUsed/>
    <w:rsid w:val="00770EBF"/>
    <w:rPr>
      <w:color w:val="954F72" w:themeColor="followedHyperlink"/>
      <w:u w:val="single"/>
    </w:rPr>
  </w:style>
  <w:style w:type="paragraph" w:styleId="af">
    <w:name w:val="Balloon Text"/>
    <w:basedOn w:val="a"/>
    <w:link w:val="af0"/>
    <w:uiPriority w:val="99"/>
    <w:semiHidden/>
    <w:unhideWhenUsed/>
    <w:rsid w:val="00BF3341"/>
    <w:pPr>
      <w:spacing w:after="0"/>
    </w:pPr>
    <w:rPr>
      <w:sz w:val="18"/>
      <w:szCs w:val="18"/>
    </w:rPr>
  </w:style>
  <w:style w:type="character" w:customStyle="1" w:styleId="af0">
    <w:name w:val="批注框文本 字符"/>
    <w:basedOn w:val="a0"/>
    <w:link w:val="af"/>
    <w:uiPriority w:val="99"/>
    <w:semiHidden/>
    <w:rsid w:val="00BF3341"/>
    <w:rPr>
      <w:rFonts w:ascii="Times New Roman" w:eastAsia="Malgun Gothic" w:hAnsi="Times New Roman" w:cs="Times New Roman"/>
      <w:kern w:val="0"/>
      <w:sz w:val="18"/>
      <w:szCs w:val="18"/>
      <w:lang w:val="en-GB" w:eastAsia="en-US"/>
    </w:rPr>
  </w:style>
  <w:style w:type="character" w:customStyle="1" w:styleId="40">
    <w:name w:val="标题 4 字符"/>
    <w:basedOn w:val="a0"/>
    <w:link w:val="4"/>
    <w:uiPriority w:val="9"/>
    <w:semiHidden/>
    <w:rsid w:val="00372886"/>
    <w:rPr>
      <w:rFonts w:asciiTheme="majorHAnsi" w:eastAsiaTheme="majorEastAsia" w:hAnsiTheme="majorHAnsi" w:cstheme="majorBidi"/>
      <w:i/>
      <w:iCs/>
      <w:color w:val="2E74B5" w:themeColor="accent1" w:themeShade="BF"/>
      <w:kern w:val="0"/>
      <w:sz w:val="20"/>
      <w:szCs w:val="20"/>
      <w:lang w:val="en-GB" w:eastAsia="en-US"/>
    </w:rPr>
  </w:style>
  <w:style w:type="paragraph" w:customStyle="1" w:styleId="RAN1text">
    <w:name w:val="RAN1 text"/>
    <w:basedOn w:val="ac"/>
    <w:link w:val="RAN1textChar"/>
    <w:qFormat/>
    <w:rsid w:val="005B0140"/>
    <w:pPr>
      <w:spacing w:after="0"/>
    </w:pPr>
    <w:rPr>
      <w:lang w:val="x-none" w:eastAsia="x-none"/>
    </w:rPr>
  </w:style>
  <w:style w:type="character" w:customStyle="1" w:styleId="RAN1textChar">
    <w:name w:val="RAN1 text Char"/>
    <w:link w:val="RAN1text"/>
    <w:rsid w:val="005B0140"/>
    <w:rPr>
      <w:rFonts w:ascii="Times New Roman" w:eastAsia="MS Mincho" w:hAnsi="Times New Roman" w:cs="Times New Roman"/>
      <w:kern w:val="0"/>
      <w:sz w:val="20"/>
      <w:szCs w:val="24"/>
      <w:lang w:val="x-none" w:eastAsia="x-none"/>
    </w:rPr>
  </w:style>
  <w:style w:type="table" w:customStyle="1" w:styleId="1-11">
    <w:name w:val="网格表 1 浅色 - 着色 11"/>
    <w:basedOn w:val="a1"/>
    <w:uiPriority w:val="46"/>
    <w:rsid w:val="005B0140"/>
    <w:rPr>
      <w:rFonts w:ascii="CG Times (WN)" w:eastAsia="宋体" w:hAnsi="CG Times (WN)" w:cs="Times New Roman"/>
      <w:kern w:val="0"/>
      <w:sz w:val="20"/>
      <w:szCs w:val="20"/>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Proposal">
    <w:name w:val="Proposal"/>
    <w:basedOn w:val="a"/>
    <w:qFormat/>
    <w:rsid w:val="00D55F3E"/>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3GPPHeader">
    <w:name w:val="3GPP_Header"/>
    <w:basedOn w:val="a"/>
    <w:qFormat/>
    <w:rsid w:val="00E61155"/>
    <w:pPr>
      <w:tabs>
        <w:tab w:val="left" w:pos="1800"/>
        <w:tab w:val="right" w:pos="9360"/>
      </w:tabs>
      <w:overflowPunct w:val="0"/>
      <w:autoSpaceDE w:val="0"/>
      <w:autoSpaceDN w:val="0"/>
      <w:adjustRightInd w:val="0"/>
      <w:spacing w:after="0"/>
      <w:jc w:val="both"/>
      <w:textAlignment w:val="baseline"/>
    </w:pPr>
    <w:rPr>
      <w:rFonts w:ascii="Arial" w:eastAsiaTheme="minorEastAsia" w:hAnsi="Arial"/>
      <w:b/>
      <w:lang w:eastAsia="zh-CN"/>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A430EB"/>
    <w:rPr>
      <w:rFonts w:eastAsia="MS Mincho"/>
      <w:szCs w:val="24"/>
      <w:lang w:val="en-US" w:eastAsia="en-US" w:bidi="ar-SA"/>
    </w:rPr>
  </w:style>
  <w:style w:type="character" w:styleId="af1">
    <w:name w:val="annotation reference"/>
    <w:basedOn w:val="a0"/>
    <w:uiPriority w:val="99"/>
    <w:semiHidden/>
    <w:unhideWhenUsed/>
    <w:rsid w:val="0041143E"/>
    <w:rPr>
      <w:sz w:val="16"/>
      <w:szCs w:val="16"/>
    </w:rPr>
  </w:style>
  <w:style w:type="paragraph" w:styleId="af2">
    <w:name w:val="annotation text"/>
    <w:basedOn w:val="a"/>
    <w:link w:val="af3"/>
    <w:uiPriority w:val="99"/>
    <w:unhideWhenUsed/>
    <w:rsid w:val="0041143E"/>
  </w:style>
  <w:style w:type="character" w:customStyle="1" w:styleId="af3">
    <w:name w:val="批注文字 字符"/>
    <w:basedOn w:val="a0"/>
    <w:link w:val="af2"/>
    <w:uiPriority w:val="99"/>
    <w:rsid w:val="0041143E"/>
    <w:rPr>
      <w:rFonts w:ascii="Times New Roman" w:eastAsia="Malgun Gothic" w:hAnsi="Times New Roman" w:cs="Times New Roman"/>
      <w:kern w:val="0"/>
      <w:sz w:val="20"/>
      <w:szCs w:val="20"/>
      <w:lang w:val="en-GB" w:eastAsia="en-US"/>
    </w:rPr>
  </w:style>
  <w:style w:type="paragraph" w:styleId="af4">
    <w:name w:val="annotation subject"/>
    <w:basedOn w:val="af2"/>
    <w:next w:val="af2"/>
    <w:link w:val="af5"/>
    <w:uiPriority w:val="99"/>
    <w:semiHidden/>
    <w:unhideWhenUsed/>
    <w:rsid w:val="0041143E"/>
    <w:rPr>
      <w:b/>
      <w:bCs/>
    </w:rPr>
  </w:style>
  <w:style w:type="character" w:customStyle="1" w:styleId="af5">
    <w:name w:val="批注主题 字符"/>
    <w:basedOn w:val="af3"/>
    <w:link w:val="af4"/>
    <w:uiPriority w:val="99"/>
    <w:semiHidden/>
    <w:rsid w:val="0041143E"/>
    <w:rPr>
      <w:rFonts w:ascii="Times New Roman" w:eastAsia="Malgun Gothic" w:hAnsi="Times New Roman" w:cs="Times New Roman"/>
      <w:b/>
      <w:bCs/>
      <w:kern w:val="0"/>
      <w:sz w:val="20"/>
      <w:szCs w:val="20"/>
      <w:lang w:val="en-GB" w:eastAsia="en-US"/>
    </w:rPr>
  </w:style>
  <w:style w:type="paragraph" w:customStyle="1" w:styleId="PL">
    <w:name w:val="PL"/>
    <w:link w:val="PLChar"/>
    <w:rsid w:val="00DA36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rsid w:val="00DA3679"/>
    <w:rPr>
      <w:rFonts w:ascii="Courier New" w:hAnsi="Courier New" w:cs="Times New Roman"/>
      <w:noProof/>
      <w:kern w:val="0"/>
      <w:sz w:val="16"/>
      <w:szCs w:val="20"/>
      <w:shd w:val="clear" w:color="auto" w:fill="E6E6E6"/>
      <w:lang w:val="en-GB" w:eastAsia="sv-SE"/>
    </w:rPr>
  </w:style>
  <w:style w:type="paragraph" w:customStyle="1" w:styleId="text">
    <w:name w:val="text"/>
    <w:basedOn w:val="a"/>
    <w:link w:val="textChar"/>
    <w:qFormat/>
    <w:rsid w:val="00855484"/>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855484"/>
    <w:pPr>
      <w:widowControl/>
      <w:numPr>
        <w:numId w:val="8"/>
      </w:numPr>
      <w:spacing w:after="0"/>
      <w:jc w:val="left"/>
    </w:pPr>
    <w:rPr>
      <w:szCs w:val="24"/>
      <w:lang w:val="en-GB"/>
    </w:rPr>
  </w:style>
  <w:style w:type="character" w:customStyle="1" w:styleId="textChar">
    <w:name w:val="text Char"/>
    <w:link w:val="text"/>
    <w:rsid w:val="00855484"/>
    <w:rPr>
      <w:rFonts w:ascii="Calibri" w:eastAsia="宋体" w:hAnsi="Calibri" w:cs="Times New Roman"/>
      <w:sz w:val="24"/>
      <w:szCs w:val="20"/>
    </w:rPr>
  </w:style>
  <w:style w:type="paragraph" w:customStyle="1" w:styleId="bullet2">
    <w:name w:val="bullet2"/>
    <w:basedOn w:val="text"/>
    <w:link w:val="bullet2Char"/>
    <w:qFormat/>
    <w:rsid w:val="00855484"/>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855484"/>
    <w:rPr>
      <w:rFonts w:ascii="Calibri" w:eastAsia="宋体" w:hAnsi="Calibri" w:cs="Times New Roman"/>
      <w:sz w:val="24"/>
      <w:szCs w:val="24"/>
      <w:lang w:val="en-GB"/>
    </w:rPr>
  </w:style>
  <w:style w:type="paragraph" w:customStyle="1" w:styleId="bullet3">
    <w:name w:val="bullet3"/>
    <w:basedOn w:val="text"/>
    <w:link w:val="bullet3Char"/>
    <w:qFormat/>
    <w:rsid w:val="00855484"/>
    <w:pPr>
      <w:widowControl/>
      <w:numPr>
        <w:ilvl w:val="2"/>
        <w:numId w:val="8"/>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855484"/>
    <w:rPr>
      <w:rFonts w:ascii="Times" w:eastAsia="宋体" w:hAnsi="Times" w:cs="Times New Roman"/>
      <w:sz w:val="24"/>
      <w:szCs w:val="24"/>
      <w:lang w:val="en-GB"/>
    </w:rPr>
  </w:style>
  <w:style w:type="paragraph" w:customStyle="1" w:styleId="bullet4">
    <w:name w:val="bullet4"/>
    <w:basedOn w:val="text"/>
    <w:link w:val="bullet4Char"/>
    <w:qFormat/>
    <w:rsid w:val="00855484"/>
    <w:pPr>
      <w:widowControl/>
      <w:numPr>
        <w:ilvl w:val="3"/>
        <w:numId w:val="8"/>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855484"/>
    <w:rPr>
      <w:rFonts w:ascii="Times" w:eastAsia="Batang" w:hAnsi="Times" w:cs="Times New Roman"/>
      <w:kern w:val="0"/>
      <w:sz w:val="20"/>
      <w:szCs w:val="24"/>
      <w:lang w:val="en-GB" w:eastAsia="en-US"/>
    </w:rPr>
  </w:style>
  <w:style w:type="character" w:customStyle="1" w:styleId="bullet4Char">
    <w:name w:val="bullet4 Char"/>
    <w:link w:val="bullet4"/>
    <w:rsid w:val="00855484"/>
    <w:rPr>
      <w:rFonts w:ascii="Times" w:eastAsia="Batang" w:hAnsi="Times" w:cs="Times New Roman"/>
      <w:kern w:val="0"/>
      <w:sz w:val="20"/>
      <w:szCs w:val="24"/>
      <w:lang w:val="en-GB" w:eastAsia="en-US"/>
    </w:rPr>
  </w:style>
  <w:style w:type="character" w:customStyle="1" w:styleId="50">
    <w:name w:val="标题 5 字符"/>
    <w:basedOn w:val="a0"/>
    <w:link w:val="5"/>
    <w:uiPriority w:val="9"/>
    <w:semiHidden/>
    <w:rsid w:val="00A53020"/>
    <w:rPr>
      <w:rFonts w:ascii="Times New Roman" w:eastAsia="Malgun Gothic" w:hAnsi="Times New Roman" w:cs="Times New Roman"/>
      <w:b/>
      <w:bCs/>
      <w:kern w:val="0"/>
      <w:sz w:val="28"/>
      <w:szCs w:val="28"/>
      <w:lang w:val="en-GB" w:eastAsia="en-US"/>
    </w:rPr>
  </w:style>
  <w:style w:type="paragraph" w:customStyle="1" w:styleId="B1">
    <w:name w:val="B1"/>
    <w:basedOn w:val="af6"/>
    <w:link w:val="B1Char"/>
    <w:uiPriority w:val="99"/>
    <w:rsid w:val="00463DD5"/>
    <w:pPr>
      <w:overflowPunct w:val="0"/>
      <w:autoSpaceDE w:val="0"/>
      <w:autoSpaceDN w:val="0"/>
      <w:adjustRightInd w:val="0"/>
      <w:ind w:left="568" w:firstLineChars="0" w:hanging="284"/>
      <w:contextualSpacing w:val="0"/>
      <w:textAlignment w:val="baseline"/>
    </w:pPr>
    <w:rPr>
      <w:rFonts w:eastAsia="宋体"/>
    </w:rPr>
  </w:style>
  <w:style w:type="paragraph" w:customStyle="1" w:styleId="B2">
    <w:name w:val="B2"/>
    <w:basedOn w:val="2"/>
    <w:link w:val="B2Char"/>
    <w:rsid w:val="00463DD5"/>
    <w:pPr>
      <w:overflowPunct w:val="0"/>
      <w:autoSpaceDE w:val="0"/>
      <w:autoSpaceDN w:val="0"/>
      <w:adjustRightInd w:val="0"/>
      <w:ind w:leftChars="0" w:left="851" w:firstLineChars="0" w:hanging="284"/>
      <w:contextualSpacing w:val="0"/>
      <w:textAlignment w:val="baseline"/>
    </w:pPr>
    <w:rPr>
      <w:rFonts w:eastAsia="宋体"/>
    </w:rPr>
  </w:style>
  <w:style w:type="character" w:customStyle="1" w:styleId="B1Char">
    <w:name w:val="B1 Char"/>
    <w:link w:val="B1"/>
    <w:uiPriority w:val="99"/>
    <w:rsid w:val="00463DD5"/>
    <w:rPr>
      <w:rFonts w:ascii="Times New Roman" w:eastAsia="宋体" w:hAnsi="Times New Roman" w:cs="Times New Roman"/>
      <w:kern w:val="0"/>
      <w:sz w:val="20"/>
      <w:szCs w:val="20"/>
      <w:lang w:val="en-GB" w:eastAsia="en-US"/>
    </w:rPr>
  </w:style>
  <w:style w:type="character" w:customStyle="1" w:styleId="B2Char">
    <w:name w:val="B2 Char"/>
    <w:link w:val="B2"/>
    <w:rsid w:val="00463DD5"/>
    <w:rPr>
      <w:rFonts w:ascii="Times New Roman" w:eastAsia="宋体" w:hAnsi="Times New Roman" w:cs="Times New Roman"/>
      <w:kern w:val="0"/>
      <w:sz w:val="20"/>
      <w:szCs w:val="20"/>
      <w:lang w:val="en-GB" w:eastAsia="en-US"/>
    </w:rPr>
  </w:style>
  <w:style w:type="paragraph" w:styleId="af6">
    <w:name w:val="List"/>
    <w:basedOn w:val="a"/>
    <w:uiPriority w:val="99"/>
    <w:semiHidden/>
    <w:unhideWhenUsed/>
    <w:rsid w:val="00463DD5"/>
    <w:pPr>
      <w:ind w:left="200" w:hangingChars="200" w:hanging="200"/>
      <w:contextualSpacing/>
    </w:pPr>
  </w:style>
  <w:style w:type="paragraph" w:styleId="2">
    <w:name w:val="List 2"/>
    <w:basedOn w:val="a"/>
    <w:uiPriority w:val="99"/>
    <w:semiHidden/>
    <w:unhideWhenUsed/>
    <w:rsid w:val="00463DD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70765">
      <w:bodyDiv w:val="1"/>
      <w:marLeft w:val="0"/>
      <w:marRight w:val="0"/>
      <w:marTop w:val="0"/>
      <w:marBottom w:val="0"/>
      <w:divBdr>
        <w:top w:val="none" w:sz="0" w:space="0" w:color="auto"/>
        <w:left w:val="none" w:sz="0" w:space="0" w:color="auto"/>
        <w:bottom w:val="none" w:sz="0" w:space="0" w:color="auto"/>
        <w:right w:val="none" w:sz="0" w:space="0" w:color="auto"/>
      </w:divBdr>
      <w:divsChild>
        <w:div w:id="1657538757">
          <w:marLeft w:val="1800"/>
          <w:marRight w:val="0"/>
          <w:marTop w:val="100"/>
          <w:marBottom w:val="0"/>
          <w:divBdr>
            <w:top w:val="none" w:sz="0" w:space="0" w:color="auto"/>
            <w:left w:val="none" w:sz="0" w:space="0" w:color="auto"/>
            <w:bottom w:val="none" w:sz="0" w:space="0" w:color="auto"/>
            <w:right w:val="none" w:sz="0" w:space="0" w:color="auto"/>
          </w:divBdr>
        </w:div>
      </w:divsChild>
    </w:div>
    <w:div w:id="415636372">
      <w:bodyDiv w:val="1"/>
      <w:marLeft w:val="0"/>
      <w:marRight w:val="0"/>
      <w:marTop w:val="0"/>
      <w:marBottom w:val="0"/>
      <w:divBdr>
        <w:top w:val="none" w:sz="0" w:space="0" w:color="auto"/>
        <w:left w:val="none" w:sz="0" w:space="0" w:color="auto"/>
        <w:bottom w:val="none" w:sz="0" w:space="0" w:color="auto"/>
        <w:right w:val="none" w:sz="0" w:space="0" w:color="auto"/>
      </w:divBdr>
    </w:div>
    <w:div w:id="1047488601">
      <w:bodyDiv w:val="1"/>
      <w:marLeft w:val="0"/>
      <w:marRight w:val="0"/>
      <w:marTop w:val="0"/>
      <w:marBottom w:val="0"/>
      <w:divBdr>
        <w:top w:val="none" w:sz="0" w:space="0" w:color="auto"/>
        <w:left w:val="none" w:sz="0" w:space="0" w:color="auto"/>
        <w:bottom w:val="none" w:sz="0" w:space="0" w:color="auto"/>
        <w:right w:val="none" w:sz="0" w:space="0" w:color="auto"/>
      </w:divBdr>
    </w:div>
    <w:div w:id="1187984964">
      <w:bodyDiv w:val="1"/>
      <w:marLeft w:val="0"/>
      <w:marRight w:val="0"/>
      <w:marTop w:val="0"/>
      <w:marBottom w:val="0"/>
      <w:divBdr>
        <w:top w:val="none" w:sz="0" w:space="0" w:color="auto"/>
        <w:left w:val="none" w:sz="0" w:space="0" w:color="auto"/>
        <w:bottom w:val="none" w:sz="0" w:space="0" w:color="auto"/>
        <w:right w:val="none" w:sz="0" w:space="0" w:color="auto"/>
      </w:divBdr>
    </w:div>
    <w:div w:id="1290353965">
      <w:bodyDiv w:val="1"/>
      <w:marLeft w:val="0"/>
      <w:marRight w:val="0"/>
      <w:marTop w:val="0"/>
      <w:marBottom w:val="0"/>
      <w:divBdr>
        <w:top w:val="none" w:sz="0" w:space="0" w:color="auto"/>
        <w:left w:val="none" w:sz="0" w:space="0" w:color="auto"/>
        <w:bottom w:val="none" w:sz="0" w:space="0" w:color="auto"/>
        <w:right w:val="none" w:sz="0" w:space="0" w:color="auto"/>
      </w:divBdr>
      <w:divsChild>
        <w:div w:id="2083061835">
          <w:marLeft w:val="360"/>
          <w:marRight w:val="0"/>
          <w:marTop w:val="200"/>
          <w:marBottom w:val="0"/>
          <w:divBdr>
            <w:top w:val="none" w:sz="0" w:space="0" w:color="auto"/>
            <w:left w:val="none" w:sz="0" w:space="0" w:color="auto"/>
            <w:bottom w:val="none" w:sz="0" w:space="0" w:color="auto"/>
            <w:right w:val="none" w:sz="0" w:space="0" w:color="auto"/>
          </w:divBdr>
        </w:div>
        <w:div w:id="1240484529">
          <w:marLeft w:val="1080"/>
          <w:marRight w:val="0"/>
          <w:marTop w:val="100"/>
          <w:marBottom w:val="0"/>
          <w:divBdr>
            <w:top w:val="none" w:sz="0" w:space="0" w:color="auto"/>
            <w:left w:val="none" w:sz="0" w:space="0" w:color="auto"/>
            <w:bottom w:val="none" w:sz="0" w:space="0" w:color="auto"/>
            <w:right w:val="none" w:sz="0" w:space="0" w:color="auto"/>
          </w:divBdr>
        </w:div>
        <w:div w:id="1383410636">
          <w:marLeft w:val="360"/>
          <w:marRight w:val="0"/>
          <w:marTop w:val="200"/>
          <w:marBottom w:val="0"/>
          <w:divBdr>
            <w:top w:val="none" w:sz="0" w:space="0" w:color="auto"/>
            <w:left w:val="none" w:sz="0" w:space="0" w:color="auto"/>
            <w:bottom w:val="none" w:sz="0" w:space="0" w:color="auto"/>
            <w:right w:val="none" w:sz="0" w:space="0" w:color="auto"/>
          </w:divBdr>
        </w:div>
        <w:div w:id="453521620">
          <w:marLeft w:val="1080"/>
          <w:marRight w:val="0"/>
          <w:marTop w:val="100"/>
          <w:marBottom w:val="0"/>
          <w:divBdr>
            <w:top w:val="none" w:sz="0" w:space="0" w:color="auto"/>
            <w:left w:val="none" w:sz="0" w:space="0" w:color="auto"/>
            <w:bottom w:val="none" w:sz="0" w:space="0" w:color="auto"/>
            <w:right w:val="none" w:sz="0" w:space="0" w:color="auto"/>
          </w:divBdr>
        </w:div>
        <w:div w:id="11687551">
          <w:marLeft w:val="1080"/>
          <w:marRight w:val="0"/>
          <w:marTop w:val="100"/>
          <w:marBottom w:val="0"/>
          <w:divBdr>
            <w:top w:val="none" w:sz="0" w:space="0" w:color="auto"/>
            <w:left w:val="none" w:sz="0" w:space="0" w:color="auto"/>
            <w:bottom w:val="none" w:sz="0" w:space="0" w:color="auto"/>
            <w:right w:val="none" w:sz="0" w:space="0" w:color="auto"/>
          </w:divBdr>
        </w:div>
        <w:div w:id="2122603181">
          <w:marLeft w:val="360"/>
          <w:marRight w:val="0"/>
          <w:marTop w:val="200"/>
          <w:marBottom w:val="0"/>
          <w:divBdr>
            <w:top w:val="none" w:sz="0" w:space="0" w:color="auto"/>
            <w:left w:val="none" w:sz="0" w:space="0" w:color="auto"/>
            <w:bottom w:val="none" w:sz="0" w:space="0" w:color="auto"/>
            <w:right w:val="none" w:sz="0" w:space="0" w:color="auto"/>
          </w:divBdr>
        </w:div>
        <w:div w:id="879826527">
          <w:marLeft w:val="360"/>
          <w:marRight w:val="0"/>
          <w:marTop w:val="200"/>
          <w:marBottom w:val="0"/>
          <w:divBdr>
            <w:top w:val="none" w:sz="0" w:space="0" w:color="auto"/>
            <w:left w:val="none" w:sz="0" w:space="0" w:color="auto"/>
            <w:bottom w:val="none" w:sz="0" w:space="0" w:color="auto"/>
            <w:right w:val="none" w:sz="0" w:space="0" w:color="auto"/>
          </w:divBdr>
        </w:div>
      </w:divsChild>
    </w:div>
    <w:div w:id="1301112466">
      <w:bodyDiv w:val="1"/>
      <w:marLeft w:val="0"/>
      <w:marRight w:val="0"/>
      <w:marTop w:val="0"/>
      <w:marBottom w:val="0"/>
      <w:divBdr>
        <w:top w:val="none" w:sz="0" w:space="0" w:color="auto"/>
        <w:left w:val="none" w:sz="0" w:space="0" w:color="auto"/>
        <w:bottom w:val="none" w:sz="0" w:space="0" w:color="auto"/>
        <w:right w:val="none" w:sz="0" w:space="0" w:color="auto"/>
      </w:divBdr>
    </w:div>
    <w:div w:id="1487042561">
      <w:bodyDiv w:val="1"/>
      <w:marLeft w:val="0"/>
      <w:marRight w:val="0"/>
      <w:marTop w:val="0"/>
      <w:marBottom w:val="0"/>
      <w:divBdr>
        <w:top w:val="none" w:sz="0" w:space="0" w:color="auto"/>
        <w:left w:val="none" w:sz="0" w:space="0" w:color="auto"/>
        <w:bottom w:val="none" w:sz="0" w:space="0" w:color="auto"/>
        <w:right w:val="none" w:sz="0" w:space="0" w:color="auto"/>
      </w:divBdr>
    </w:div>
    <w:div w:id="1931347566">
      <w:bodyDiv w:val="1"/>
      <w:marLeft w:val="0"/>
      <w:marRight w:val="0"/>
      <w:marTop w:val="0"/>
      <w:marBottom w:val="0"/>
      <w:divBdr>
        <w:top w:val="none" w:sz="0" w:space="0" w:color="auto"/>
        <w:left w:val="none" w:sz="0" w:space="0" w:color="auto"/>
        <w:bottom w:val="none" w:sz="0" w:space="0" w:color="auto"/>
        <w:right w:val="none" w:sz="0" w:space="0" w:color="auto"/>
      </w:divBdr>
      <w:divsChild>
        <w:div w:id="1028022949">
          <w:marLeft w:val="1080"/>
          <w:marRight w:val="0"/>
          <w:marTop w:val="100"/>
          <w:marBottom w:val="0"/>
          <w:divBdr>
            <w:top w:val="none" w:sz="0" w:space="0" w:color="auto"/>
            <w:left w:val="none" w:sz="0" w:space="0" w:color="auto"/>
            <w:bottom w:val="none" w:sz="0" w:space="0" w:color="auto"/>
            <w:right w:val="none" w:sz="0" w:space="0" w:color="auto"/>
          </w:divBdr>
        </w:div>
      </w:divsChild>
    </w:div>
    <w:div w:id="210379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F3C5B-B1FE-41F2-BEE7-49E75E96E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411</Words>
  <Characters>2349</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 SUN</dc:creator>
  <cp:lastModifiedBy>Peng SUN</cp:lastModifiedBy>
  <cp:revision>8</cp:revision>
  <dcterms:created xsi:type="dcterms:W3CDTF">2018-01-23T18:20:00Z</dcterms:created>
  <dcterms:modified xsi:type="dcterms:W3CDTF">2018-01-26T03:16:00Z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1507401817</vt:lpwstr>
  </property>
  <property fmtid="{D5CDD505-2E9C-101B-9397-08002B2CF9AE}" pid="7" name="NSCPROP_SA">
    <vt:lpwstr>D:\업무문서\2017\5G\RAN1#91 - Reno\Draft contributions - Other company\7214 R1-171xxxx Summary on Remaining Details of PRB Bundling for DL_v2.docx</vt:lpwstr>
  </property>
</Properties>
</file>